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DC46" w14:textId="7B23B4FF" w:rsidR="00B60D35" w:rsidRPr="00B31838" w:rsidRDefault="00B60D35" w:rsidP="00B60D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9675973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4CDF5988" w14:textId="571250F8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AD6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F7A9E8F" w14:textId="157E3E73" w:rsidR="00B60D35" w:rsidRDefault="006B7470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747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D6CB9">
        <w:rPr>
          <w:rFonts w:ascii="Times New Roman" w:hAnsi="Times New Roman" w:cs="Times New Roman"/>
          <w:bCs/>
          <w:sz w:val="28"/>
          <w:szCs w:val="28"/>
        </w:rPr>
        <w:t>28 нояб</w:t>
      </w:r>
      <w:r w:rsidR="00486A1D">
        <w:rPr>
          <w:rFonts w:ascii="Times New Roman" w:hAnsi="Times New Roman" w:cs="Times New Roman"/>
          <w:bCs/>
          <w:sz w:val="28"/>
          <w:szCs w:val="28"/>
        </w:rPr>
        <w:t>р</w:t>
      </w:r>
      <w:r w:rsidR="00AD6CB9">
        <w:rPr>
          <w:rFonts w:ascii="Times New Roman" w:hAnsi="Times New Roman" w:cs="Times New Roman"/>
          <w:bCs/>
          <w:sz w:val="28"/>
          <w:szCs w:val="28"/>
        </w:rPr>
        <w:t>я</w:t>
      </w:r>
      <w:r w:rsidR="00B505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285">
        <w:rPr>
          <w:rFonts w:ascii="Times New Roman" w:hAnsi="Times New Roman" w:cs="Times New Roman"/>
          <w:bCs/>
          <w:sz w:val="28"/>
          <w:szCs w:val="28"/>
        </w:rPr>
        <w:t>202</w:t>
      </w:r>
      <w:r w:rsidR="00863B1B">
        <w:rPr>
          <w:rFonts w:ascii="Times New Roman" w:hAnsi="Times New Roman" w:cs="Times New Roman"/>
          <w:bCs/>
          <w:sz w:val="28"/>
          <w:szCs w:val="28"/>
        </w:rPr>
        <w:t>5</w:t>
      </w:r>
      <w:r w:rsidRPr="006B7470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486A1D">
        <w:rPr>
          <w:rFonts w:ascii="Times New Roman" w:hAnsi="Times New Roman" w:cs="Times New Roman"/>
          <w:bCs/>
          <w:sz w:val="28"/>
          <w:szCs w:val="28"/>
        </w:rPr>
        <w:t>6053р</w:t>
      </w:r>
    </w:p>
    <w:p w14:paraId="5E845358" w14:textId="77777777" w:rsidR="00486A1D" w:rsidRPr="006B7470" w:rsidRDefault="00486A1D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672A6659" w14:textId="77777777" w:rsidR="00A23104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DD00229" w14:textId="77777777" w:rsidR="00A23104" w:rsidRPr="007D323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ИЗВЕЩЕНИЕ</w:t>
      </w:r>
    </w:p>
    <w:p w14:paraId="30573466" w14:textId="77777777" w:rsidR="00C82C70" w:rsidRPr="007D323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о проведении аукциона</w:t>
      </w:r>
    </w:p>
    <w:p w14:paraId="0A37501D" w14:textId="77777777" w:rsidR="003D1BE7" w:rsidRPr="003F597B" w:rsidRDefault="003D1BE7" w:rsidP="00C82C7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7112C964" w14:textId="3B71FA81" w:rsidR="003D1BE7" w:rsidRPr="00CB647E" w:rsidRDefault="776CEF75" w:rsidP="00CB647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B647E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</w:t>
      </w:r>
      <w:r w:rsidR="0074041A" w:rsidRPr="00CB647E">
        <w:rPr>
          <w:rFonts w:ascii="Times New Roman" w:eastAsia="Arial" w:hAnsi="Times New Roman" w:cs="Times New Roman"/>
          <w:sz w:val="28"/>
          <w:szCs w:val="28"/>
        </w:rPr>
        <w:t xml:space="preserve">Администрации городского округа "Город Архангельск" </w:t>
      </w:r>
      <w:r w:rsidRPr="00CB647E">
        <w:rPr>
          <w:rFonts w:ascii="Times New Roman" w:eastAsia="Arial" w:hAnsi="Times New Roman" w:cs="Times New Roman"/>
          <w:sz w:val="28"/>
          <w:szCs w:val="28"/>
        </w:rPr>
        <w:t>от</w:t>
      </w:r>
      <w:r w:rsidR="0067406D" w:rsidRPr="00CB647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37174">
        <w:rPr>
          <w:rFonts w:ascii="Times New Roman" w:eastAsia="Arial" w:hAnsi="Times New Roman" w:cs="Times New Roman"/>
          <w:sz w:val="28"/>
          <w:szCs w:val="28"/>
        </w:rPr>
        <w:t>28</w:t>
      </w:r>
      <w:r w:rsidR="00CB647E">
        <w:rPr>
          <w:rFonts w:ascii="Times New Roman" w:eastAsia="Arial" w:hAnsi="Times New Roman" w:cs="Times New Roman"/>
          <w:sz w:val="28"/>
          <w:szCs w:val="28"/>
        </w:rPr>
        <w:t xml:space="preserve"> ноября</w:t>
      </w:r>
      <w:r w:rsidR="007139EB" w:rsidRPr="00CB647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07285" w:rsidRPr="00CB647E">
        <w:rPr>
          <w:rFonts w:ascii="Times New Roman" w:eastAsia="Arial" w:hAnsi="Times New Roman" w:cs="Times New Roman"/>
          <w:sz w:val="28"/>
          <w:szCs w:val="28"/>
        </w:rPr>
        <w:t>202</w:t>
      </w:r>
      <w:r w:rsidR="00863B1B" w:rsidRPr="00CB647E">
        <w:rPr>
          <w:rFonts w:ascii="Times New Roman" w:eastAsia="Arial" w:hAnsi="Times New Roman" w:cs="Times New Roman"/>
          <w:sz w:val="28"/>
          <w:szCs w:val="28"/>
        </w:rPr>
        <w:t>5</w:t>
      </w:r>
      <w:r w:rsidR="0067406D" w:rsidRPr="00CB647E">
        <w:rPr>
          <w:rFonts w:ascii="Times New Roman" w:eastAsia="Arial" w:hAnsi="Times New Roman" w:cs="Times New Roman"/>
          <w:sz w:val="28"/>
          <w:szCs w:val="28"/>
        </w:rPr>
        <w:t xml:space="preserve"> г</w:t>
      </w:r>
      <w:r w:rsidR="00D54B35">
        <w:rPr>
          <w:rFonts w:ascii="Times New Roman" w:eastAsia="Arial" w:hAnsi="Times New Roman" w:cs="Times New Roman"/>
          <w:sz w:val="28"/>
          <w:szCs w:val="28"/>
        </w:rPr>
        <w:t>ода</w:t>
      </w:r>
      <w:r w:rsidR="0067406D" w:rsidRPr="00CB647E">
        <w:rPr>
          <w:rFonts w:ascii="Times New Roman" w:eastAsia="Arial" w:hAnsi="Times New Roman" w:cs="Times New Roman"/>
          <w:sz w:val="28"/>
          <w:szCs w:val="28"/>
        </w:rPr>
        <w:t xml:space="preserve"> № </w:t>
      </w:r>
      <w:r w:rsidR="00486A1D">
        <w:rPr>
          <w:rFonts w:ascii="Times New Roman" w:eastAsia="Arial" w:hAnsi="Times New Roman" w:cs="Times New Roman"/>
          <w:sz w:val="28"/>
          <w:szCs w:val="28"/>
        </w:rPr>
        <w:t>6053</w:t>
      </w:r>
      <w:r w:rsidR="00995187" w:rsidRPr="00CB647E">
        <w:rPr>
          <w:rFonts w:ascii="Times New Roman" w:eastAsia="Arial" w:hAnsi="Times New Roman" w:cs="Times New Roman"/>
          <w:sz w:val="28"/>
          <w:szCs w:val="28"/>
        </w:rPr>
        <w:t>р</w:t>
      </w:r>
      <w:r w:rsidR="0067406D" w:rsidRPr="00CB647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B647E">
        <w:rPr>
          <w:rFonts w:ascii="Times New Roman" w:eastAsia="Arial" w:hAnsi="Times New Roman" w:cs="Times New Roman"/>
          <w:sz w:val="28"/>
          <w:szCs w:val="28"/>
        </w:rPr>
        <w:t xml:space="preserve">"О проведении аукциона </w:t>
      </w:r>
      <w:r w:rsidR="004A2A2E" w:rsidRPr="00CB647E">
        <w:rPr>
          <w:rFonts w:ascii="Times New Roman" w:eastAsia="Arial" w:hAnsi="Times New Roman" w:cs="Times New Roman"/>
          <w:sz w:val="28"/>
          <w:szCs w:val="28"/>
        </w:rPr>
        <w:br/>
      </w:r>
      <w:r w:rsidRPr="00CB647E">
        <w:rPr>
          <w:rFonts w:ascii="Times New Roman" w:eastAsia="Arial" w:hAnsi="Times New Roman" w:cs="Times New Roman"/>
          <w:sz w:val="28"/>
          <w:szCs w:val="28"/>
        </w:rPr>
        <w:t>на право заключения договоров на размещение нестационарных торговых объектов на территории городского округа "Город Архангельск"</w:t>
      </w:r>
      <w:r w:rsidR="00D63BAE" w:rsidRPr="00CB647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A2A2E" w:rsidRPr="00CB647E">
        <w:rPr>
          <w:rFonts w:ascii="Times New Roman" w:eastAsia="Arial" w:hAnsi="Times New Roman" w:cs="Times New Roman"/>
          <w:sz w:val="28"/>
          <w:szCs w:val="28"/>
        </w:rPr>
        <w:br/>
      </w:r>
      <w:r w:rsidRPr="00CB647E">
        <w:rPr>
          <w:rFonts w:ascii="Times New Roman" w:eastAsia="Arial" w:hAnsi="Times New Roman" w:cs="Times New Roman"/>
          <w:sz w:val="28"/>
          <w:szCs w:val="28"/>
        </w:rPr>
        <w:t xml:space="preserve">без предоставления земельного участка" Администрация </w:t>
      </w:r>
      <w:r w:rsidR="003F597B" w:rsidRPr="00CB647E">
        <w:rPr>
          <w:rFonts w:ascii="Times New Roman" w:eastAsia="Arial" w:hAnsi="Times New Roman" w:cs="Times New Roman"/>
          <w:sz w:val="28"/>
          <w:szCs w:val="28"/>
        </w:rPr>
        <w:t>городского округа</w:t>
      </w:r>
      <w:r w:rsidRPr="00CB647E">
        <w:rPr>
          <w:rFonts w:ascii="Times New Roman" w:eastAsia="Arial" w:hAnsi="Times New Roman" w:cs="Times New Roman"/>
          <w:sz w:val="28"/>
          <w:szCs w:val="28"/>
        </w:rPr>
        <w:t xml:space="preserve"> "Город Архангельск" (именуемая в дальнейшем </w:t>
      </w:r>
      <w:r w:rsidR="00E728B7" w:rsidRPr="00CB647E">
        <w:rPr>
          <w:rFonts w:ascii="Times New Roman" w:eastAsia="Arial" w:hAnsi="Times New Roman" w:cs="Times New Roman"/>
          <w:sz w:val="28"/>
          <w:szCs w:val="28"/>
        </w:rPr>
        <w:t>–</w:t>
      </w:r>
      <w:r w:rsidRPr="00CB647E">
        <w:rPr>
          <w:rFonts w:ascii="Times New Roman" w:eastAsia="Arial" w:hAnsi="Times New Roman" w:cs="Times New Roman"/>
          <w:sz w:val="28"/>
          <w:szCs w:val="28"/>
        </w:rPr>
        <w:t xml:space="preserve"> Организатор аукциона) сообщает о проведении аукциона 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договоров </w:t>
      </w:r>
      <w:r w:rsidR="004A2A2E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размещение нестационарных торговых объектов на территории городского округа "Город Архангельск" без предоставления земельного участка</w:t>
      </w:r>
      <w:r w:rsidRPr="00CB647E">
        <w:rPr>
          <w:rFonts w:ascii="Times New Roman" w:eastAsia="Arial" w:hAnsi="Times New Roman" w:cs="Times New Roman"/>
          <w:sz w:val="28"/>
          <w:szCs w:val="28"/>
        </w:rPr>
        <w:t xml:space="preserve"> (именуемый в дальнейшем – Аукцион). </w:t>
      </w:r>
    </w:p>
    <w:p w14:paraId="5E113F18" w14:textId="3D0D1DA5" w:rsidR="003D1BE7" w:rsidRPr="00CB647E" w:rsidRDefault="003D1BE7" w:rsidP="00CB647E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B647E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E728B7" w:rsidRPr="00CB647E">
        <w:rPr>
          <w:rFonts w:ascii="Times New Roman" w:eastAsia="Arial" w:hAnsi="Times New Roman" w:cs="Times New Roman"/>
          <w:sz w:val="28"/>
          <w:szCs w:val="28"/>
        </w:rPr>
        <w:t>–</w:t>
      </w:r>
      <w:r w:rsidRPr="00CB647E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3F597B" w:rsidRPr="00CB647E">
        <w:rPr>
          <w:rFonts w:ascii="Times New Roman" w:eastAsia="Arial" w:hAnsi="Times New Roman" w:cs="Times New Roman"/>
          <w:sz w:val="28"/>
          <w:szCs w:val="28"/>
        </w:rPr>
        <w:t xml:space="preserve">городского округа </w:t>
      </w:r>
      <w:r w:rsidRPr="00CB647E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CB647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Pr="00CB647E">
        <w:rPr>
          <w:rFonts w:ascii="Times New Roman" w:eastAsia="Arial" w:hAnsi="Times New Roman" w:cs="Times New Roman"/>
          <w:sz w:val="28"/>
          <w:szCs w:val="28"/>
        </w:rPr>
        <w:t>контактные телефоны (8182)</w:t>
      </w:r>
      <w:r w:rsidR="00CB647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B647E">
        <w:rPr>
          <w:rFonts w:ascii="Times New Roman" w:eastAsia="Arial" w:hAnsi="Times New Roman" w:cs="Times New Roman"/>
          <w:sz w:val="28"/>
          <w:szCs w:val="28"/>
        </w:rPr>
        <w:t>60</w:t>
      </w:r>
      <w:r w:rsidR="00CB647E">
        <w:rPr>
          <w:rFonts w:ascii="Times New Roman" w:eastAsia="Arial" w:hAnsi="Times New Roman" w:cs="Times New Roman"/>
          <w:sz w:val="28"/>
          <w:szCs w:val="28"/>
        </w:rPr>
        <w:t>-7</w:t>
      </w:r>
      <w:r w:rsidRPr="00CB647E">
        <w:rPr>
          <w:rFonts w:ascii="Times New Roman" w:eastAsia="Arial" w:hAnsi="Times New Roman" w:cs="Times New Roman"/>
          <w:sz w:val="28"/>
          <w:szCs w:val="28"/>
        </w:rPr>
        <w:t>2</w:t>
      </w:r>
      <w:r w:rsidR="00CB647E">
        <w:rPr>
          <w:rFonts w:ascii="Times New Roman" w:eastAsia="Arial" w:hAnsi="Times New Roman" w:cs="Times New Roman"/>
          <w:sz w:val="28"/>
          <w:szCs w:val="28"/>
        </w:rPr>
        <w:t>-</w:t>
      </w:r>
      <w:r w:rsidRPr="00CB647E">
        <w:rPr>
          <w:rFonts w:ascii="Times New Roman" w:eastAsia="Arial" w:hAnsi="Times New Roman" w:cs="Times New Roman"/>
          <w:sz w:val="28"/>
          <w:szCs w:val="28"/>
        </w:rPr>
        <w:t>90, (8182)</w:t>
      </w:r>
      <w:r w:rsidR="00CB647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B647E">
        <w:rPr>
          <w:rFonts w:ascii="Times New Roman" w:eastAsia="Arial" w:hAnsi="Times New Roman" w:cs="Times New Roman"/>
          <w:sz w:val="28"/>
          <w:szCs w:val="28"/>
        </w:rPr>
        <w:t>60</w:t>
      </w:r>
      <w:r w:rsidR="00CB647E">
        <w:rPr>
          <w:rFonts w:ascii="Times New Roman" w:eastAsia="Arial" w:hAnsi="Times New Roman" w:cs="Times New Roman"/>
          <w:sz w:val="28"/>
          <w:szCs w:val="28"/>
        </w:rPr>
        <w:t>-7</w:t>
      </w:r>
      <w:r w:rsidRPr="00CB647E">
        <w:rPr>
          <w:rFonts w:ascii="Times New Roman" w:eastAsia="Arial" w:hAnsi="Times New Roman" w:cs="Times New Roman"/>
          <w:sz w:val="28"/>
          <w:szCs w:val="28"/>
        </w:rPr>
        <w:t>2</w:t>
      </w:r>
      <w:r w:rsidR="00CB647E">
        <w:rPr>
          <w:rFonts w:ascii="Times New Roman" w:eastAsia="Arial" w:hAnsi="Times New Roman" w:cs="Times New Roman"/>
          <w:sz w:val="28"/>
          <w:szCs w:val="28"/>
        </w:rPr>
        <w:t>-</w:t>
      </w:r>
      <w:r w:rsidRPr="00CB647E">
        <w:rPr>
          <w:rFonts w:ascii="Times New Roman" w:eastAsia="Arial" w:hAnsi="Times New Roman" w:cs="Times New Roman"/>
          <w:sz w:val="28"/>
          <w:szCs w:val="28"/>
        </w:rPr>
        <w:t xml:space="preserve">99 (каб. № 434); адрес электронной почты: </w:t>
      </w:r>
      <w:r w:rsidRPr="00CB647E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r w:rsidRPr="00CB647E">
        <w:rPr>
          <w:rFonts w:ascii="Times New Roman" w:eastAsia="Arial" w:hAnsi="Times New Roman" w:cs="Times New Roman"/>
          <w:sz w:val="28"/>
          <w:szCs w:val="28"/>
        </w:rPr>
        <w:t>@</w:t>
      </w:r>
      <w:r w:rsidRPr="00CB647E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r w:rsidRPr="00CB647E">
        <w:rPr>
          <w:rFonts w:ascii="Times New Roman" w:eastAsia="Arial" w:hAnsi="Times New Roman" w:cs="Times New Roman"/>
          <w:sz w:val="28"/>
          <w:szCs w:val="28"/>
        </w:rPr>
        <w:t>.</w:t>
      </w:r>
      <w:r w:rsidRPr="00CB647E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r w:rsidRPr="00CB647E">
        <w:rPr>
          <w:rFonts w:ascii="Times New Roman" w:eastAsia="Arial" w:hAnsi="Times New Roman" w:cs="Times New Roman"/>
          <w:sz w:val="28"/>
          <w:szCs w:val="28"/>
        </w:rPr>
        <w:t>.</w:t>
      </w:r>
    </w:p>
    <w:p w14:paraId="569C638C" w14:textId="2A234EEF" w:rsidR="003D1BE7" w:rsidRPr="00CB647E" w:rsidRDefault="003D1BE7" w:rsidP="00CB64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 на Ун</w:t>
      </w:r>
      <w:r w:rsidR="00A23104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иверсальной торговой платформе </w:t>
      </w:r>
      <w:r w:rsidR="00C205D2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CB647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АО "Сбербанк – АСТ", в торговой секции "Приватизация, аренда и продажа прав"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9" w:history="1">
        <w:r w:rsidRPr="00CB647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B64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соответствии с регламентом торговой секции.</w:t>
      </w:r>
    </w:p>
    <w:p w14:paraId="5805213A" w14:textId="070A47B2" w:rsidR="003D1BE7" w:rsidRPr="00CB647E" w:rsidRDefault="0067406D" w:rsidP="00CB647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Аукциона</w:t>
      </w:r>
      <w:r w:rsidR="776CEF7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174">
        <w:rPr>
          <w:rFonts w:ascii="Times New Roman" w:eastAsia="Times New Roman" w:hAnsi="Times New Roman" w:cs="Times New Roman"/>
          <w:sz w:val="28"/>
          <w:szCs w:val="28"/>
          <w:lang w:eastAsia="ru-RU"/>
        </w:rPr>
        <w:t>29 декабря</w:t>
      </w:r>
      <w:r w:rsidR="0074041A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28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63B1B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82A6B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B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776CEF7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время начала проведения Аукциона </w:t>
      </w:r>
      <w:r w:rsidR="00E728B7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776CEF7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часов 00 минут по московскому времени. </w:t>
      </w:r>
    </w:p>
    <w:p w14:paraId="5DD6CF30" w14:textId="306D3D0D" w:rsidR="003D1BE7" w:rsidRPr="00CB647E" w:rsidRDefault="776CEF75" w:rsidP="00CB6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срока подачи заявок на участие в Аукционе – </w:t>
      </w:r>
      <w:r w:rsid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00 минут </w:t>
      </w:r>
      <w:r w:rsidR="00E728B7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московскому времени </w:t>
      </w:r>
      <w:r w:rsidR="00E37174">
        <w:rPr>
          <w:rFonts w:ascii="Times New Roman" w:eastAsia="Times New Roman" w:hAnsi="Times New Roman" w:cs="Times New Roman"/>
          <w:sz w:val="28"/>
          <w:szCs w:val="28"/>
          <w:lang w:eastAsia="ru-RU"/>
        </w:rPr>
        <w:t>29 ноября</w:t>
      </w:r>
      <w:r w:rsidR="007139EB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28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63B1B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54B3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A08CEF7" w14:textId="1D8CA00A" w:rsidR="009766A3" w:rsidRPr="00CB647E" w:rsidRDefault="776CEF75" w:rsidP="00CB6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Окончание срока подачи заявок: </w:t>
      </w:r>
      <w:r w:rsid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 </w:t>
      </w:r>
      <w:r w:rsidR="004E254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37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9766A3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28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63B1B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54B3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9766A3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76B48D3" w14:textId="1C791448" w:rsidR="003D1BE7" w:rsidRPr="00CB647E" w:rsidRDefault="776CEF75" w:rsidP="00CB6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E37174">
        <w:rPr>
          <w:rFonts w:ascii="Times New Roman" w:eastAsia="Times New Roman" w:hAnsi="Times New Roman" w:cs="Times New Roman"/>
          <w:sz w:val="28"/>
          <w:szCs w:val="28"/>
          <w:lang w:eastAsia="ru-RU"/>
        </w:rPr>
        <w:t>26 декабря</w:t>
      </w:r>
      <w:r w:rsidR="00CA2379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28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63B1B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D54B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3717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00 минут по московскому времени. </w:t>
      </w:r>
    </w:p>
    <w:p w14:paraId="02EB378F" w14:textId="77777777" w:rsidR="00B664E8" w:rsidRPr="00CB647E" w:rsidRDefault="00B664E8" w:rsidP="00CB6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2243D" w14:textId="202F6EA3" w:rsidR="003D1BE7" w:rsidRPr="00CB647E" w:rsidRDefault="003F597B" w:rsidP="00CB647E">
      <w:pPr>
        <w:pStyle w:val="a6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47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B647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BE7" w:rsidRPr="00CB647E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6A05A809" w14:textId="77777777" w:rsidR="00644204" w:rsidRPr="00CB647E" w:rsidRDefault="00644204" w:rsidP="00CB647E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BD2748" w14:textId="5D245602" w:rsidR="00D81E35" w:rsidRPr="00CB647E" w:rsidRDefault="00992B57" w:rsidP="00CB647E">
      <w:pPr>
        <w:pStyle w:val="a6"/>
        <w:numPr>
          <w:ilvl w:val="0"/>
          <w:numId w:val="13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eastAsia="Arial" w:hAnsi="Times New Roman" w:cs="Times New Roman"/>
          <w:sz w:val="28"/>
          <w:szCs w:val="28"/>
        </w:rPr>
        <w:t>6</w:t>
      </w:r>
      <w:r w:rsidR="776CEF75" w:rsidRPr="00CB647E">
        <w:rPr>
          <w:rFonts w:ascii="Times New Roman" w:eastAsia="Arial" w:hAnsi="Times New Roman" w:cs="Times New Roman"/>
          <w:sz w:val="28"/>
          <w:szCs w:val="28"/>
        </w:rPr>
        <w:t xml:space="preserve"> лот</w:t>
      </w:r>
      <w:r w:rsidRPr="00CB647E">
        <w:rPr>
          <w:rFonts w:ascii="Times New Roman" w:eastAsia="Arial" w:hAnsi="Times New Roman" w:cs="Times New Roman"/>
          <w:sz w:val="28"/>
          <w:szCs w:val="28"/>
        </w:rPr>
        <w:t>ов</w:t>
      </w:r>
      <w:r w:rsidR="776CEF75" w:rsidRPr="00CB647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776CEF7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договоров на размещение нестационарных торговых объектов без предоставления земельного участка 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(далее – Договор) сроком на </w:t>
      </w:r>
      <w:r w:rsidR="007B2F79" w:rsidRPr="00CB647E">
        <w:rPr>
          <w:rFonts w:ascii="Times New Roman" w:hAnsi="Times New Roman" w:cs="Times New Roman"/>
          <w:sz w:val="28"/>
          <w:szCs w:val="28"/>
        </w:rPr>
        <w:t>10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лет.</w:t>
      </w:r>
    </w:p>
    <w:p w14:paraId="03784FE5" w14:textId="31228CF1" w:rsidR="00542C73" w:rsidRPr="00CB647E" w:rsidRDefault="00AF466D" w:rsidP="00CB647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B647E">
        <w:rPr>
          <w:rFonts w:ascii="Times New Roman" w:hAnsi="Times New Roman"/>
          <w:sz w:val="28"/>
          <w:szCs w:val="28"/>
        </w:rPr>
        <w:t>Т</w:t>
      </w:r>
      <w:r w:rsidR="776CEF75" w:rsidRPr="00CB647E">
        <w:rPr>
          <w:rFonts w:ascii="Times New Roman" w:hAnsi="Times New Roman"/>
          <w:sz w:val="28"/>
          <w:szCs w:val="28"/>
        </w:rPr>
        <w:t>ип (вид) не</w:t>
      </w:r>
      <w:r w:rsidR="00287DAE" w:rsidRPr="00CB647E">
        <w:rPr>
          <w:rFonts w:ascii="Times New Roman" w:hAnsi="Times New Roman"/>
          <w:sz w:val="28"/>
          <w:szCs w:val="28"/>
        </w:rPr>
        <w:t>стационарн</w:t>
      </w:r>
      <w:r w:rsidR="00542C73" w:rsidRPr="00CB647E">
        <w:rPr>
          <w:rFonts w:ascii="Times New Roman" w:hAnsi="Times New Roman"/>
          <w:sz w:val="28"/>
          <w:szCs w:val="28"/>
        </w:rPr>
        <w:t>ых</w:t>
      </w:r>
      <w:r w:rsidR="00287DAE" w:rsidRPr="00CB647E">
        <w:rPr>
          <w:rFonts w:ascii="Times New Roman" w:hAnsi="Times New Roman"/>
          <w:sz w:val="28"/>
          <w:szCs w:val="28"/>
        </w:rPr>
        <w:t xml:space="preserve"> торгов</w:t>
      </w:r>
      <w:r w:rsidR="00542C73" w:rsidRPr="00CB647E">
        <w:rPr>
          <w:rFonts w:ascii="Times New Roman" w:hAnsi="Times New Roman"/>
          <w:sz w:val="28"/>
          <w:szCs w:val="28"/>
        </w:rPr>
        <w:t>ых</w:t>
      </w:r>
      <w:r w:rsidR="00287DAE" w:rsidRPr="00CB647E">
        <w:rPr>
          <w:rFonts w:ascii="Times New Roman" w:hAnsi="Times New Roman"/>
          <w:sz w:val="28"/>
          <w:szCs w:val="28"/>
        </w:rPr>
        <w:t xml:space="preserve"> объект</w:t>
      </w:r>
      <w:r w:rsidR="00542C73" w:rsidRPr="00CB647E">
        <w:rPr>
          <w:rFonts w:ascii="Times New Roman" w:hAnsi="Times New Roman"/>
          <w:sz w:val="28"/>
          <w:szCs w:val="28"/>
        </w:rPr>
        <w:t>ов</w:t>
      </w:r>
      <w:r w:rsidR="00043C33" w:rsidRPr="00CB647E">
        <w:rPr>
          <w:rFonts w:ascii="Times New Roman" w:hAnsi="Times New Roman"/>
          <w:sz w:val="28"/>
          <w:szCs w:val="28"/>
        </w:rPr>
        <w:t>:</w:t>
      </w:r>
      <w:r w:rsidR="00CA2379" w:rsidRPr="00CB647E">
        <w:rPr>
          <w:rFonts w:ascii="Times New Roman" w:hAnsi="Times New Roman"/>
          <w:sz w:val="28"/>
          <w:szCs w:val="28"/>
        </w:rPr>
        <w:t xml:space="preserve"> </w:t>
      </w:r>
      <w:r w:rsidR="00202910" w:rsidRPr="00CB647E">
        <w:rPr>
          <w:rFonts w:ascii="Times New Roman" w:hAnsi="Times New Roman"/>
          <w:sz w:val="28"/>
          <w:szCs w:val="28"/>
        </w:rPr>
        <w:t>павильон</w:t>
      </w:r>
      <w:r w:rsidR="00C20EAF" w:rsidRPr="00CB647E">
        <w:rPr>
          <w:rFonts w:ascii="Times New Roman" w:hAnsi="Times New Roman"/>
          <w:sz w:val="28"/>
          <w:szCs w:val="28"/>
        </w:rPr>
        <w:t>ы</w:t>
      </w:r>
      <w:r w:rsidR="00202910" w:rsidRPr="00CB647E">
        <w:rPr>
          <w:rFonts w:ascii="Times New Roman" w:hAnsi="Times New Roman"/>
          <w:sz w:val="28"/>
          <w:szCs w:val="28"/>
        </w:rPr>
        <w:t>.</w:t>
      </w:r>
    </w:p>
    <w:p w14:paraId="6C534F84" w14:textId="77777777" w:rsidR="00CF2A4B" w:rsidRPr="00CB647E" w:rsidRDefault="00CF2A4B" w:rsidP="00CB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992"/>
        <w:gridCol w:w="2268"/>
        <w:gridCol w:w="1418"/>
        <w:gridCol w:w="2551"/>
      </w:tblGrid>
      <w:tr w:rsidR="00CB647E" w:rsidRPr="00CB647E" w14:paraId="6C207FB6" w14:textId="77777777" w:rsidTr="00AD6CB9">
        <w:trPr>
          <w:trHeight w:val="11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05DF" w14:textId="77777777" w:rsidR="00CF2A4B" w:rsidRPr="00CB647E" w:rsidRDefault="00CF2A4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lastRenderedPageBreak/>
              <w:t>№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19F8" w14:textId="77777777" w:rsidR="00CF2A4B" w:rsidRPr="00CB647E" w:rsidRDefault="00CF2A4B" w:rsidP="00AD6C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 xml:space="preserve">Территориальный округ </w:t>
            </w:r>
          </w:p>
          <w:p w14:paraId="4DD336C1" w14:textId="77777777" w:rsidR="00CF2A4B" w:rsidRPr="00CB647E" w:rsidRDefault="00CF2A4B" w:rsidP="00AD6C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71A" w14:textId="2CFB6ECE" w:rsidR="00CF2A4B" w:rsidRPr="00CB647E" w:rsidRDefault="00CF2A4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 xml:space="preserve">Номер </w:t>
            </w:r>
            <w:r w:rsidR="00AD6CB9">
              <w:rPr>
                <w:rFonts w:ascii="Times New Roman" w:hAnsi="Times New Roman" w:cs="Times New Roman"/>
              </w:rPr>
              <w:br/>
            </w:r>
            <w:r w:rsidRPr="00CB647E">
              <w:rPr>
                <w:rFonts w:ascii="Times New Roman" w:hAnsi="Times New Roman" w:cs="Times New Roman"/>
              </w:rPr>
              <w:t>в Схеме НТО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13E3" w14:textId="77777777" w:rsidR="00CF2A4B" w:rsidRPr="00CB647E" w:rsidRDefault="00CF2A4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8ADD" w14:textId="78D982E8" w:rsidR="00CF2A4B" w:rsidRPr="00CB647E" w:rsidRDefault="00CF2A4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Площадь места размещения объекта</w:t>
            </w:r>
          </w:p>
          <w:p w14:paraId="676EF7E2" w14:textId="77777777" w:rsidR="00CF2A4B" w:rsidRPr="00CB647E" w:rsidRDefault="00CF2A4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(м</w:t>
            </w:r>
            <w:r w:rsidRPr="00CB647E">
              <w:rPr>
                <w:rFonts w:ascii="Times New Roman" w:hAnsi="Times New Roman" w:cs="Times New Roman"/>
                <w:vertAlign w:val="superscript"/>
              </w:rPr>
              <w:t>2</w:t>
            </w:r>
            <w:r w:rsidRPr="00CB64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875E7" w14:textId="44D6A5AF" w:rsidR="00CF2A4B" w:rsidRPr="00CB647E" w:rsidRDefault="00CF2A4B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 xml:space="preserve">Тип торгового объекта </w:t>
            </w:r>
            <w:r w:rsidR="00AD6CB9">
              <w:rPr>
                <w:rFonts w:ascii="Times New Roman" w:hAnsi="Times New Roman" w:cs="Times New Roman"/>
              </w:rPr>
              <w:br/>
            </w:r>
            <w:r w:rsidRPr="00CB647E">
              <w:rPr>
                <w:rFonts w:ascii="Times New Roman" w:hAnsi="Times New Roman" w:cs="Times New Roman"/>
              </w:rPr>
              <w:t>и назначение (специализация)</w:t>
            </w:r>
            <w:r w:rsidRPr="00CB647E">
              <w:rPr>
                <w:rStyle w:val="ac"/>
                <w:rFonts w:ascii="Times New Roman" w:hAnsi="Times New Roman" w:cs="Times New Roman"/>
              </w:rPr>
              <w:t xml:space="preserve"> </w:t>
            </w:r>
          </w:p>
          <w:p w14:paraId="563FE427" w14:textId="77777777" w:rsidR="00CF2A4B" w:rsidRPr="00CB647E" w:rsidRDefault="00CF2A4B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47E" w:rsidRPr="00CB647E" w14:paraId="560AE7B9" w14:textId="77777777" w:rsidTr="00E522FB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54AA" w14:textId="3EE13FB9" w:rsidR="00CF2A4B" w:rsidRPr="00CB647E" w:rsidRDefault="00CF2A4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DBCB" w14:textId="77777777" w:rsidR="00CF2A4B" w:rsidRPr="00CB647E" w:rsidRDefault="00CF2A4B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Ломоносовский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7D303" w14:textId="77777777" w:rsidR="00CF2A4B" w:rsidRPr="00CB647E" w:rsidRDefault="00CF2A4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1.1.59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6F2E1" w14:textId="77777777" w:rsidR="00CF2A4B" w:rsidRPr="00CB647E" w:rsidRDefault="00CF2A4B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Проспект Московский,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84F2" w14:textId="77777777" w:rsidR="00CF2A4B" w:rsidRPr="00CB647E" w:rsidRDefault="00CF2A4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A6ED7" w14:textId="77777777" w:rsidR="00CF2A4B" w:rsidRPr="00CB647E" w:rsidRDefault="00CF2A4B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</w:tr>
      <w:tr w:rsidR="00CB647E" w:rsidRPr="00CB647E" w14:paraId="511A6108" w14:textId="77777777" w:rsidTr="00E522FB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9831" w14:textId="62566FFA" w:rsidR="00840C76" w:rsidRPr="00CB647E" w:rsidRDefault="00840C76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96E5" w14:textId="0C34C9B9" w:rsidR="00840C76" w:rsidRPr="00CB647E" w:rsidRDefault="00840C76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BC35" w14:textId="602B8264" w:rsidR="00840C76" w:rsidRPr="00CB647E" w:rsidRDefault="00840C76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1.2.51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1488B" w14:textId="00361B69" w:rsidR="00840C76" w:rsidRPr="00CB647E" w:rsidRDefault="00840C76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Улица Комсомольская, 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F01C" w14:textId="36C63FE5" w:rsidR="00840C76" w:rsidRPr="00CB647E" w:rsidRDefault="00840C76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A9EC8" w14:textId="403EB58A" w:rsidR="00840C76" w:rsidRPr="00CB647E" w:rsidRDefault="00C51C91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</w:tr>
      <w:tr w:rsidR="00CB647E" w:rsidRPr="00CB647E" w14:paraId="34AB6FE3" w14:textId="77777777" w:rsidTr="00E522FB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4BD7" w14:textId="2912A682" w:rsidR="00840C76" w:rsidRPr="00CB647E" w:rsidRDefault="00840C76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7271" w14:textId="143EE77A" w:rsidR="00840C76" w:rsidRPr="00CB647E" w:rsidRDefault="00840C76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0BC6" w14:textId="3C861E54" w:rsidR="00840C76" w:rsidRPr="00CB647E" w:rsidRDefault="00840C76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1.2.85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EAA03" w14:textId="2204B9EB" w:rsidR="00840C76" w:rsidRPr="00CB647E" w:rsidRDefault="00840C76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Улица Береговая, 25, корп.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CEAF6" w14:textId="54B22453" w:rsidR="00840C76" w:rsidRPr="00CB647E" w:rsidRDefault="00840C76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C14ED" w14:textId="1684F59C" w:rsidR="00840C76" w:rsidRPr="00CB647E" w:rsidRDefault="00840C76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</w:tr>
      <w:tr w:rsidR="00CB647E" w:rsidRPr="00CB647E" w14:paraId="1626828A" w14:textId="77777777" w:rsidTr="00C52330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578E" w14:textId="42422575" w:rsidR="00992B57" w:rsidRPr="00CB647E" w:rsidRDefault="00992B57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D3F4" w14:textId="373F9086" w:rsidR="00992B57" w:rsidRPr="00CB647E" w:rsidRDefault="00992B57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0AA9" w14:textId="1C983F1F" w:rsidR="00992B57" w:rsidRPr="00CB647E" w:rsidRDefault="00992B57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1.2.86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DD920" w14:textId="17BA44F5" w:rsidR="00992B57" w:rsidRPr="00CB647E" w:rsidRDefault="00992B57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Проезд К.С. Бадигина,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F7166" w14:textId="5FF4236C" w:rsidR="00992B57" w:rsidRPr="00CB647E" w:rsidRDefault="00992B57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E288D" w14:textId="33FFDDD2" w:rsidR="00992B57" w:rsidRPr="00CB647E" w:rsidRDefault="00992B57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</w:tr>
      <w:tr w:rsidR="00CB647E" w:rsidRPr="00CB647E" w14:paraId="58ADFA81" w14:textId="77777777" w:rsidTr="00C52330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5783" w14:textId="7115DAC5" w:rsidR="00992B57" w:rsidRPr="00CB647E" w:rsidRDefault="00992B57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27CF" w14:textId="79ED973B" w:rsidR="00992B57" w:rsidRPr="00CB647E" w:rsidRDefault="00992B57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2DB4" w14:textId="2ACF9963" w:rsidR="00992B57" w:rsidRPr="00CB647E" w:rsidRDefault="00992B57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1.2.60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135BF" w14:textId="793C349E" w:rsidR="00992B57" w:rsidRPr="00CB647E" w:rsidRDefault="00992B57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Проспект Новгородский, 164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B4AF" w14:textId="15BB8072" w:rsidR="00992B57" w:rsidRPr="00CB647E" w:rsidRDefault="00992B57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B5E51" w14:textId="553B5062" w:rsidR="00992B57" w:rsidRPr="00CB647E" w:rsidRDefault="00992B57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</w:tr>
      <w:tr w:rsidR="00CB647E" w:rsidRPr="00CB647E" w14:paraId="28A67B6A" w14:textId="77777777" w:rsidTr="00E522FB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C40" w14:textId="6E76B97D" w:rsidR="0045084F" w:rsidRPr="00CB647E" w:rsidRDefault="00992B57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4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935A" w14:textId="566EA2EE" w:rsidR="0045084F" w:rsidRPr="00CB647E" w:rsidRDefault="0045084F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Майская горка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9DD8" w14:textId="17E1607C" w:rsidR="0045084F" w:rsidRPr="00CB647E" w:rsidRDefault="0045084F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1.3.39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91926" w14:textId="5E24ECCC" w:rsidR="0045084F" w:rsidRPr="00CB647E" w:rsidRDefault="0045084F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Улица Прокопия Галушина, 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68AB1" w14:textId="311778A7" w:rsidR="0045084F" w:rsidRPr="00CB647E" w:rsidRDefault="0045084F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64D76" w14:textId="7B7603EF" w:rsidR="0045084F" w:rsidRPr="00CB647E" w:rsidRDefault="0045084F" w:rsidP="00CB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</w:tr>
    </w:tbl>
    <w:p w14:paraId="531E64C0" w14:textId="77777777" w:rsidR="00CF2A4B" w:rsidRPr="00CB647E" w:rsidRDefault="00CF2A4B" w:rsidP="00CB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F2A382" w14:textId="2C0C7AC2" w:rsidR="00E457FF" w:rsidRPr="00CB647E" w:rsidRDefault="00552936" w:rsidP="00CB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Лоты №</w:t>
      </w:r>
      <w:r w:rsidR="00CB647E">
        <w:rPr>
          <w:rFonts w:ascii="Times New Roman" w:hAnsi="Times New Roman" w:cs="Times New Roman"/>
          <w:sz w:val="28"/>
          <w:szCs w:val="28"/>
        </w:rPr>
        <w:t xml:space="preserve"> 1-</w:t>
      </w:r>
      <w:r w:rsidR="00992B57" w:rsidRPr="00CB647E">
        <w:rPr>
          <w:rFonts w:ascii="Times New Roman" w:hAnsi="Times New Roman" w:cs="Times New Roman"/>
          <w:sz w:val="28"/>
          <w:szCs w:val="28"/>
        </w:rPr>
        <w:t>5</w:t>
      </w:r>
      <w:r w:rsidR="0045084F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00AD6CB9">
        <w:rPr>
          <w:rFonts w:ascii="Times New Roman" w:hAnsi="Times New Roman" w:cs="Times New Roman"/>
          <w:sz w:val="28"/>
          <w:szCs w:val="28"/>
        </w:rPr>
        <w:t>–</w:t>
      </w:r>
      <w:r w:rsidRPr="00CB647E">
        <w:rPr>
          <w:rFonts w:ascii="Times New Roman" w:hAnsi="Times New Roman" w:cs="Times New Roman"/>
          <w:sz w:val="28"/>
          <w:szCs w:val="28"/>
        </w:rPr>
        <w:t xml:space="preserve"> м</w:t>
      </w:r>
      <w:r w:rsidR="002720A9" w:rsidRPr="00CB647E">
        <w:rPr>
          <w:rFonts w:ascii="Times New Roman" w:hAnsi="Times New Roman" w:cs="Times New Roman"/>
          <w:sz w:val="28"/>
          <w:szCs w:val="28"/>
        </w:rPr>
        <w:t>ест</w:t>
      </w:r>
      <w:r w:rsidR="00CF2A4B" w:rsidRPr="00CB647E">
        <w:rPr>
          <w:rFonts w:ascii="Times New Roman" w:hAnsi="Times New Roman" w:cs="Times New Roman"/>
          <w:sz w:val="28"/>
          <w:szCs w:val="28"/>
        </w:rPr>
        <w:t>а</w:t>
      </w:r>
      <w:r w:rsidR="002720A9" w:rsidRPr="00CB647E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CF2A4B" w:rsidRPr="00CB647E">
        <w:rPr>
          <w:rFonts w:ascii="Times New Roman" w:hAnsi="Times New Roman" w:cs="Times New Roman"/>
          <w:sz w:val="28"/>
          <w:szCs w:val="28"/>
        </w:rPr>
        <w:t>ы</w:t>
      </w:r>
      <w:r w:rsidR="00E457FF" w:rsidRPr="00CB647E">
        <w:rPr>
          <w:rFonts w:ascii="Times New Roman" w:hAnsi="Times New Roman" w:cs="Times New Roman"/>
          <w:sz w:val="28"/>
          <w:szCs w:val="28"/>
        </w:rPr>
        <w:t xml:space="preserve"> для размещения нестационарн</w:t>
      </w:r>
      <w:r w:rsidR="00CF2A4B" w:rsidRPr="00CB647E">
        <w:rPr>
          <w:rFonts w:ascii="Times New Roman" w:hAnsi="Times New Roman" w:cs="Times New Roman"/>
          <w:sz w:val="28"/>
          <w:szCs w:val="28"/>
        </w:rPr>
        <w:t>ых</w:t>
      </w:r>
      <w:r w:rsidR="00E457FF" w:rsidRPr="00CB647E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CF2A4B" w:rsidRPr="00CB647E">
        <w:rPr>
          <w:rFonts w:ascii="Times New Roman" w:hAnsi="Times New Roman" w:cs="Times New Roman"/>
          <w:sz w:val="28"/>
          <w:szCs w:val="28"/>
        </w:rPr>
        <w:t>ых объектов</w:t>
      </w:r>
      <w:r w:rsidR="00E457FF" w:rsidRPr="00CB647E">
        <w:rPr>
          <w:rFonts w:ascii="Times New Roman" w:hAnsi="Times New Roman" w:cs="Times New Roman"/>
          <w:sz w:val="28"/>
          <w:szCs w:val="28"/>
        </w:rPr>
        <w:t>, используем</w:t>
      </w:r>
      <w:r w:rsidR="00CF2A4B" w:rsidRPr="00CB647E">
        <w:rPr>
          <w:rFonts w:ascii="Times New Roman" w:hAnsi="Times New Roman" w:cs="Times New Roman"/>
          <w:sz w:val="28"/>
          <w:szCs w:val="28"/>
        </w:rPr>
        <w:t>ых</w:t>
      </w:r>
      <w:r w:rsidR="00E457FF" w:rsidRPr="00CB647E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2720A9" w:rsidRPr="00CB647E">
        <w:rPr>
          <w:rFonts w:ascii="Times New Roman" w:hAnsi="Times New Roman" w:cs="Times New Roman"/>
          <w:sz w:val="28"/>
          <w:szCs w:val="28"/>
        </w:rPr>
        <w:t>ом</w:t>
      </w:r>
      <w:r w:rsidR="00E457FF" w:rsidRPr="00CB647E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(далее – МСП)</w:t>
      </w:r>
      <w:r w:rsidRPr="00CB647E">
        <w:rPr>
          <w:rFonts w:ascii="Times New Roman" w:hAnsi="Times New Roman" w:cs="Times New Roman"/>
          <w:sz w:val="28"/>
          <w:szCs w:val="28"/>
        </w:rPr>
        <w:t>, лот №</w:t>
      </w:r>
      <w:r w:rsidR="00CB647E">
        <w:rPr>
          <w:rFonts w:ascii="Times New Roman" w:hAnsi="Times New Roman" w:cs="Times New Roman"/>
          <w:sz w:val="28"/>
          <w:szCs w:val="28"/>
        </w:rPr>
        <w:t xml:space="preserve"> </w:t>
      </w:r>
      <w:r w:rsidR="00992B57" w:rsidRPr="00CB647E">
        <w:rPr>
          <w:rFonts w:ascii="Times New Roman" w:hAnsi="Times New Roman" w:cs="Times New Roman"/>
          <w:sz w:val="28"/>
          <w:szCs w:val="28"/>
        </w:rPr>
        <w:t>6</w:t>
      </w:r>
      <w:r w:rsidRPr="00CB647E">
        <w:rPr>
          <w:rFonts w:ascii="Times New Roman" w:hAnsi="Times New Roman" w:cs="Times New Roman"/>
          <w:sz w:val="28"/>
          <w:szCs w:val="28"/>
        </w:rPr>
        <w:t xml:space="preserve"> без ограничений по составу участников</w:t>
      </w:r>
      <w:r w:rsidR="00E457FF" w:rsidRPr="00CB647E">
        <w:rPr>
          <w:rFonts w:ascii="Times New Roman" w:hAnsi="Times New Roman" w:cs="Times New Roman"/>
          <w:sz w:val="28"/>
          <w:szCs w:val="28"/>
        </w:rPr>
        <w:t>.</w:t>
      </w:r>
    </w:p>
    <w:p w14:paraId="5D10369F" w14:textId="1957CFC0" w:rsidR="00A40932" w:rsidRPr="00CB647E" w:rsidRDefault="00A40932" w:rsidP="00CB64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647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CB64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CB647E">
        <w:rPr>
          <w:rFonts w:ascii="Times New Roman" w:hAnsi="Times New Roman"/>
          <w:sz w:val="28"/>
          <w:szCs w:val="28"/>
        </w:rPr>
        <w:t>Архангельской городс</w:t>
      </w:r>
      <w:r w:rsidR="00D54B35">
        <w:rPr>
          <w:rFonts w:ascii="Times New Roman" w:hAnsi="Times New Roman"/>
          <w:sz w:val="28"/>
          <w:szCs w:val="28"/>
        </w:rPr>
        <w:t>кой Думы от 25 октября 2017 года</w:t>
      </w:r>
      <w:r w:rsidRPr="00CB647E">
        <w:rPr>
          <w:rFonts w:ascii="Times New Roman" w:hAnsi="Times New Roman"/>
          <w:sz w:val="28"/>
          <w:szCs w:val="28"/>
        </w:rPr>
        <w:t xml:space="preserve"> № 581 строительство и установка нестационарных торговых объектов </w:t>
      </w:r>
      <w:r w:rsidRPr="00CB64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CB647E">
        <w:rPr>
          <w:rFonts w:ascii="Times New Roman" w:hAnsi="Times New Roman"/>
          <w:sz w:val="28"/>
          <w:szCs w:val="28"/>
        </w:rPr>
        <w:t xml:space="preserve"> </w:t>
      </w:r>
    </w:p>
    <w:p w14:paraId="520C5677" w14:textId="77777777" w:rsidR="00A40932" w:rsidRPr="00CB647E" w:rsidRDefault="00A40932" w:rsidP="00CB64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Победитель аукциона направляет на согласование в</w:t>
      </w:r>
      <w:r w:rsidRPr="00CB647E">
        <w:rPr>
          <w:rFonts w:ascii="Times New Roman" w:hAnsi="Times New Roman"/>
          <w:spacing w:val="-6"/>
          <w:sz w:val="28"/>
          <w:szCs w:val="28"/>
        </w:rPr>
        <w:t xml:space="preserve"> департамент градостроительства Администрации</w:t>
      </w:r>
      <w:r w:rsidRPr="00CB647E">
        <w:rPr>
          <w:rFonts w:ascii="Times New Roman" w:hAnsi="Times New Roman"/>
          <w:sz w:val="28"/>
          <w:szCs w:val="28"/>
        </w:rPr>
        <w:t xml:space="preserve"> городского округа "Город Архангельск":</w:t>
      </w:r>
    </w:p>
    <w:p w14:paraId="3E5DF1DE" w14:textId="2D32FA2A" w:rsidR="00A40932" w:rsidRPr="00CB647E" w:rsidRDefault="00A40932" w:rsidP="00CB6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hAnsi="Times New Roman" w:cs="Times New Roman"/>
          <w:sz w:val="28"/>
          <w:szCs w:val="28"/>
        </w:rPr>
        <w:t>п</w:t>
      </w:r>
      <w:r w:rsidRPr="00CB647E">
        <w:rPr>
          <w:rFonts w:ascii="Times New Roman" w:hAnsi="Times New Roman"/>
          <w:sz w:val="28"/>
          <w:szCs w:val="28"/>
        </w:rPr>
        <w:t>роект размещения объекта в порядке, утвержденном постановлением Администрации муниципального образования "Город Ар</w:t>
      </w:r>
      <w:r w:rsidR="00D54B35">
        <w:rPr>
          <w:rFonts w:ascii="Times New Roman" w:hAnsi="Times New Roman"/>
          <w:sz w:val="28"/>
          <w:szCs w:val="28"/>
        </w:rPr>
        <w:t>хангельск" от 22 марта 2019 года</w:t>
      </w:r>
      <w:r w:rsidRPr="00CB647E">
        <w:rPr>
          <w:rFonts w:ascii="Times New Roman" w:hAnsi="Times New Roman"/>
          <w:sz w:val="28"/>
          <w:szCs w:val="28"/>
        </w:rPr>
        <w:t xml:space="preserve"> №</w:t>
      </w:r>
      <w:hyperlink r:id="rId10" w:history="1">
        <w:r w:rsidRPr="00CB647E">
          <w:rPr>
            <w:rFonts w:ascii="Times New Roman" w:hAnsi="Times New Roman" w:cs="Times New Roman"/>
            <w:sz w:val="28"/>
          </w:rPr>
          <w:t xml:space="preserve"> 390</w:t>
        </w:r>
      </w:hyperlink>
      <w:r w:rsidRPr="00CB647E">
        <w:rPr>
          <w:rFonts w:ascii="Times New Roman" w:hAnsi="Times New Roman" w:cs="Times New Roman"/>
          <w:sz w:val="28"/>
        </w:rPr>
        <w:t xml:space="preserve"> </w:t>
      </w:r>
      <w:r w:rsidRPr="00CB647E">
        <w:rPr>
          <w:rFonts w:ascii="Times New Roman" w:hAnsi="Times New Roman"/>
          <w:sz w:val="28"/>
          <w:szCs w:val="28"/>
        </w:rPr>
        <w:t xml:space="preserve">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</w:t>
      </w:r>
      <w:r w:rsidR="003F2AE1">
        <w:rPr>
          <w:rFonts w:ascii="Times New Roman" w:hAnsi="Times New Roman"/>
          <w:sz w:val="28"/>
          <w:szCs w:val="28"/>
        </w:rPr>
        <w:br/>
      </w:r>
      <w:r w:rsidRPr="00CB647E">
        <w:rPr>
          <w:rFonts w:ascii="Times New Roman" w:hAnsi="Times New Roman"/>
          <w:sz w:val="28"/>
          <w:szCs w:val="28"/>
        </w:rPr>
        <w:t>на строительство";</w:t>
      </w:r>
    </w:p>
    <w:p w14:paraId="351494EF" w14:textId="6EE11DC6" w:rsidR="00A40932" w:rsidRPr="00CB647E" w:rsidRDefault="00A40932" w:rsidP="00CB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проект внешнего вида киоска или павильона в порядке, установленном  Положением о порядке согласования эскизного проекта внешнего вида нестационарных торговых объектов, размещенных на территории городского округа "Город Архангельск", независимо от форм собственности земельного участка, визуализации нестационарных торговых объектов, утвержденным </w:t>
      </w:r>
      <w:r w:rsidR="00C27470">
        <w:rPr>
          <w:rFonts w:ascii="Times New Roman" w:hAnsi="Times New Roman" w:cs="Times New Roman"/>
          <w:sz w:val="28"/>
          <w:szCs w:val="28"/>
        </w:rPr>
        <w:t>п</w:t>
      </w:r>
      <w:r w:rsidRPr="00CB647E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городского округа "Город Архангельск" </w:t>
      </w:r>
      <w:r w:rsidR="00D54B35">
        <w:rPr>
          <w:rFonts w:ascii="Times New Roman" w:hAnsi="Times New Roman" w:cs="Times New Roman"/>
          <w:sz w:val="28"/>
          <w:szCs w:val="28"/>
        </w:rPr>
        <w:br/>
        <w:t>от 11 декабря 2024 года</w:t>
      </w:r>
      <w:r w:rsidRPr="00CB647E">
        <w:rPr>
          <w:rFonts w:ascii="Times New Roman" w:hAnsi="Times New Roman" w:cs="Times New Roman"/>
          <w:sz w:val="28"/>
          <w:szCs w:val="28"/>
        </w:rPr>
        <w:t xml:space="preserve"> № 2001. </w:t>
      </w:r>
    </w:p>
    <w:p w14:paraId="50176A1E" w14:textId="019CDFEE" w:rsidR="00C82C70" w:rsidRPr="00CB647E" w:rsidRDefault="0066091D" w:rsidP="00CB6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/>
          <w:sz w:val="28"/>
          <w:szCs w:val="28"/>
        </w:rPr>
        <w:t>2.</w:t>
      </w:r>
      <w:r w:rsidRPr="00CB647E">
        <w:rPr>
          <w:rFonts w:ascii="Times New Roman" w:hAnsi="Times New Roman"/>
          <w:sz w:val="28"/>
          <w:szCs w:val="28"/>
        </w:rPr>
        <w:tab/>
      </w:r>
      <w:r w:rsidR="327B61D9" w:rsidRPr="00CB647E">
        <w:rPr>
          <w:rFonts w:ascii="Times New Roman" w:hAnsi="Times New Roman"/>
          <w:sz w:val="28"/>
          <w:szCs w:val="28"/>
        </w:rPr>
        <w:t xml:space="preserve">Форма торгов – закрытый по составу участников аукцион </w:t>
      </w:r>
      <w:r w:rsidR="00E728B7" w:rsidRPr="00CB647E">
        <w:rPr>
          <w:rFonts w:ascii="Times New Roman" w:hAnsi="Times New Roman"/>
          <w:sz w:val="28"/>
          <w:szCs w:val="28"/>
        </w:rPr>
        <w:br/>
      </w:r>
      <w:r w:rsidR="327B61D9" w:rsidRPr="00CB647E">
        <w:rPr>
          <w:rFonts w:ascii="Times New Roman" w:hAnsi="Times New Roman"/>
          <w:sz w:val="28"/>
          <w:szCs w:val="28"/>
        </w:rPr>
        <w:t xml:space="preserve">в электронной форме, заявитель </w:t>
      </w:r>
      <w:r w:rsidR="00E728B7" w:rsidRPr="00CB647E">
        <w:rPr>
          <w:rFonts w:ascii="Times New Roman" w:hAnsi="Times New Roman"/>
          <w:sz w:val="28"/>
          <w:szCs w:val="28"/>
        </w:rPr>
        <w:t>–</w:t>
      </w:r>
      <w:r w:rsidR="327B61D9" w:rsidRPr="00CB647E">
        <w:rPr>
          <w:rFonts w:ascii="Times New Roman" w:hAnsi="Times New Roman"/>
          <w:sz w:val="28"/>
          <w:szCs w:val="28"/>
        </w:rPr>
        <w:t xml:space="preserve"> юридическое лицо</w:t>
      </w:r>
      <w:r w:rsidR="00C9128F" w:rsidRPr="00CB647E">
        <w:rPr>
          <w:rFonts w:ascii="Times New Roman" w:hAnsi="Times New Roman"/>
          <w:sz w:val="28"/>
          <w:szCs w:val="28"/>
        </w:rPr>
        <w:t>, осуществляющее торговую деятельность</w:t>
      </w:r>
      <w:r w:rsidR="00EB7C9C" w:rsidRPr="00CB647E">
        <w:rPr>
          <w:rFonts w:ascii="Times New Roman" w:hAnsi="Times New Roman"/>
          <w:sz w:val="28"/>
          <w:szCs w:val="28"/>
        </w:rPr>
        <w:t>,</w:t>
      </w:r>
      <w:r w:rsidR="327B61D9" w:rsidRPr="00CB647E">
        <w:rPr>
          <w:rFonts w:ascii="Times New Roman" w:hAnsi="Times New Roman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EB7C9C" w:rsidRPr="00CB647E">
        <w:rPr>
          <w:rFonts w:ascii="Times New Roman" w:hAnsi="Times New Roman"/>
          <w:sz w:val="28"/>
          <w:szCs w:val="28"/>
        </w:rPr>
        <w:t xml:space="preserve"> или </w:t>
      </w:r>
      <w:r w:rsidR="00EB7C9C" w:rsidRPr="00CB647E">
        <w:rPr>
          <w:rFonts w:ascii="Times New Roman" w:eastAsia="Times New Roman" w:hAnsi="Times New Roman" w:cs="Times New Roman"/>
          <w:sz w:val="28"/>
          <w:szCs w:val="28"/>
        </w:rPr>
        <w:t xml:space="preserve">физическое лицо, не являющееся индивидуальным предпринимателем и применяющее специальный налоговый режим "Налог </w:t>
      </w:r>
      <w:r w:rsid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CB64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профессиональный доход", занимающееся торговлей и зарегистрированное </w:t>
      </w:r>
      <w:r w:rsid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CB647E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(далее – самозанятый)</w:t>
      </w:r>
      <w:r w:rsidR="327B61D9" w:rsidRPr="00CB647E">
        <w:rPr>
          <w:rFonts w:ascii="Times New Roman" w:hAnsi="Times New Roman"/>
          <w:sz w:val="28"/>
          <w:szCs w:val="28"/>
        </w:rPr>
        <w:t xml:space="preserve">. </w:t>
      </w:r>
    </w:p>
    <w:p w14:paraId="1E414C27" w14:textId="33152D2B" w:rsidR="003D1BE7" w:rsidRPr="00CB647E" w:rsidRDefault="003D1BE7" w:rsidP="00CB647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B647E">
        <w:rPr>
          <w:rFonts w:ascii="Times New Roman" w:hAnsi="Times New Roman"/>
          <w:sz w:val="28"/>
          <w:szCs w:val="28"/>
        </w:rPr>
        <w:t>Сведения о лот</w:t>
      </w:r>
      <w:r w:rsidR="00CB647E">
        <w:rPr>
          <w:rFonts w:ascii="Times New Roman" w:hAnsi="Times New Roman"/>
          <w:sz w:val="28"/>
          <w:szCs w:val="28"/>
        </w:rPr>
        <w:t>ах</w:t>
      </w:r>
      <w:r w:rsidRPr="00CB647E">
        <w:rPr>
          <w:rFonts w:ascii="Times New Roman" w:hAnsi="Times New Roman"/>
          <w:sz w:val="28"/>
          <w:szCs w:val="28"/>
        </w:rPr>
        <w:t xml:space="preserve"> </w:t>
      </w:r>
      <w:r w:rsidR="00C27470">
        <w:rPr>
          <w:rFonts w:ascii="Times New Roman" w:hAnsi="Times New Roman"/>
          <w:sz w:val="28"/>
          <w:szCs w:val="28"/>
        </w:rPr>
        <w:t xml:space="preserve">– </w:t>
      </w:r>
      <w:r w:rsidR="00D81E35" w:rsidRPr="00CB647E">
        <w:rPr>
          <w:rFonts w:ascii="Times New Roman" w:hAnsi="Times New Roman"/>
          <w:sz w:val="28"/>
          <w:szCs w:val="28"/>
        </w:rPr>
        <w:t xml:space="preserve">в </w:t>
      </w:r>
      <w:r w:rsidRPr="00CB647E">
        <w:rPr>
          <w:rFonts w:ascii="Times New Roman" w:hAnsi="Times New Roman"/>
          <w:sz w:val="28"/>
          <w:szCs w:val="28"/>
        </w:rPr>
        <w:t>приложени</w:t>
      </w:r>
      <w:r w:rsidR="00D81E35" w:rsidRPr="00CB647E">
        <w:rPr>
          <w:rFonts w:ascii="Times New Roman" w:hAnsi="Times New Roman"/>
          <w:sz w:val="28"/>
          <w:szCs w:val="28"/>
        </w:rPr>
        <w:t>и</w:t>
      </w:r>
      <w:r w:rsidRPr="00CB647E">
        <w:rPr>
          <w:rFonts w:ascii="Times New Roman" w:hAnsi="Times New Roman"/>
          <w:sz w:val="28"/>
          <w:szCs w:val="28"/>
        </w:rPr>
        <w:t xml:space="preserve"> №</w:t>
      </w:r>
      <w:r w:rsidR="004552EC" w:rsidRPr="00CB647E">
        <w:rPr>
          <w:rFonts w:ascii="Times New Roman" w:hAnsi="Times New Roman"/>
          <w:sz w:val="28"/>
          <w:szCs w:val="28"/>
        </w:rPr>
        <w:t xml:space="preserve"> </w:t>
      </w:r>
      <w:r w:rsidRPr="00CB647E">
        <w:rPr>
          <w:rFonts w:ascii="Times New Roman" w:hAnsi="Times New Roman"/>
          <w:sz w:val="28"/>
          <w:szCs w:val="28"/>
        </w:rPr>
        <w:t>1</w:t>
      </w:r>
      <w:r w:rsidR="00D81E35" w:rsidRPr="00CB647E">
        <w:rPr>
          <w:rFonts w:ascii="Times New Roman" w:hAnsi="Times New Roman"/>
          <w:sz w:val="28"/>
          <w:szCs w:val="28"/>
        </w:rPr>
        <w:t xml:space="preserve"> к настоящему извещению</w:t>
      </w:r>
      <w:r w:rsidRPr="00CB647E">
        <w:rPr>
          <w:rFonts w:ascii="Times New Roman" w:hAnsi="Times New Roman"/>
          <w:sz w:val="28"/>
          <w:szCs w:val="28"/>
        </w:rPr>
        <w:t>.</w:t>
      </w:r>
    </w:p>
    <w:p w14:paraId="11E83E9F" w14:textId="191158FA" w:rsidR="003D1BE7" w:rsidRPr="00CB647E" w:rsidRDefault="003F597B" w:rsidP="00CB647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3. </w:t>
      </w:r>
      <w:r w:rsidR="003D1BE7" w:rsidRPr="00CB647E">
        <w:rPr>
          <w:rFonts w:ascii="Times New Roman" w:hAnsi="Times New Roman" w:cs="Times New Roman"/>
          <w:sz w:val="28"/>
          <w:szCs w:val="28"/>
        </w:rPr>
        <w:t>Начальная цена лота</w:t>
      </w:r>
      <w:r w:rsidR="004F3FA1" w:rsidRPr="00CB647E">
        <w:rPr>
          <w:rFonts w:ascii="Times New Roman" w:hAnsi="Times New Roman" w:cs="Times New Roman"/>
          <w:sz w:val="28"/>
          <w:szCs w:val="28"/>
        </w:rPr>
        <w:t>, сумма задатка</w:t>
      </w:r>
      <w:r w:rsidR="003D1BE7" w:rsidRPr="00CB647E">
        <w:rPr>
          <w:rFonts w:ascii="Times New Roman" w:hAnsi="Times New Roman" w:cs="Times New Roman"/>
          <w:sz w:val="28"/>
          <w:szCs w:val="28"/>
        </w:rPr>
        <w:t xml:space="preserve"> и шаг </w:t>
      </w:r>
      <w:r w:rsidR="00644204" w:rsidRPr="00CB647E">
        <w:rPr>
          <w:rFonts w:ascii="Times New Roman" w:hAnsi="Times New Roman" w:cs="Times New Roman"/>
          <w:sz w:val="28"/>
          <w:szCs w:val="28"/>
        </w:rPr>
        <w:t>А</w:t>
      </w:r>
      <w:r w:rsidR="003D1BE7" w:rsidRPr="00CB647E">
        <w:rPr>
          <w:rFonts w:ascii="Times New Roman" w:hAnsi="Times New Roman" w:cs="Times New Roman"/>
          <w:sz w:val="28"/>
          <w:szCs w:val="28"/>
        </w:rPr>
        <w:t>укциона</w:t>
      </w:r>
      <w:r w:rsidR="00CD2136" w:rsidRPr="00CB647E">
        <w:rPr>
          <w:rFonts w:ascii="Times New Roman" w:hAnsi="Times New Roman" w:cs="Times New Roman"/>
          <w:sz w:val="28"/>
          <w:szCs w:val="28"/>
        </w:rPr>
        <w:t xml:space="preserve"> (в рублях)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3685"/>
        <w:gridCol w:w="2126"/>
        <w:gridCol w:w="1843"/>
      </w:tblGrid>
      <w:tr w:rsidR="00CB647E" w:rsidRPr="00CB647E" w14:paraId="2F367504" w14:textId="24489539" w:rsidTr="00AD6CB9">
        <w:trPr>
          <w:trHeight w:val="114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0C43" w14:textId="77777777" w:rsidR="00BD270B" w:rsidRPr="00CB647E" w:rsidRDefault="00BD270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2E59" w14:textId="0EA3C391" w:rsidR="00BD270B" w:rsidRPr="00CB647E" w:rsidRDefault="00BD270B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(минимальная) цена за право заключения договора </w:t>
            </w:r>
            <w:r w:rsidRPr="00CB6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размещение нестационарного торгового объекта </w:t>
            </w:r>
            <w:r w:rsidRPr="00CB6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 предоставления земельного участка (с учетом НДС) </w:t>
            </w: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D52A" w14:textId="5E420E15" w:rsidR="00BD270B" w:rsidRPr="00CB647E" w:rsidRDefault="00BD270B" w:rsidP="00CB647E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(задаток) на участие </w:t>
            </w:r>
            <w:r w:rsidR="00AD6C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</w:rPr>
              <w:t>в аукционе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C58C" w14:textId="77777777" w:rsidR="00BD270B" w:rsidRPr="00CB647E" w:rsidRDefault="00BD270B" w:rsidP="00CB647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Шаг аукциона</w:t>
            </w:r>
          </w:p>
          <w:p w14:paraId="0F9170DE" w14:textId="40B48AF0" w:rsidR="00BD270B" w:rsidRPr="00CB647E" w:rsidRDefault="00BD270B" w:rsidP="00CB647E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CB647E" w:rsidRPr="00CB647E" w14:paraId="5C2C07FA" w14:textId="59A3C139" w:rsidTr="00BD270B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C3D" w14:textId="77777777" w:rsidR="00BD270B" w:rsidRPr="00CB647E" w:rsidRDefault="00BD270B" w:rsidP="00CB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FC6E" w14:textId="4663F110" w:rsidR="00BD270B" w:rsidRPr="00CB647E" w:rsidRDefault="007E1E5D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4F3DC" w14:textId="11745D10" w:rsidR="00BD270B" w:rsidRPr="00CB647E" w:rsidRDefault="007E1E5D" w:rsidP="00CB647E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899F8" w14:textId="3822FB51" w:rsidR="00BD270B" w:rsidRPr="00CB647E" w:rsidRDefault="007E1E5D" w:rsidP="00CB647E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647E" w:rsidRPr="00CB647E" w14:paraId="126D8A7E" w14:textId="6877BF5E" w:rsidTr="002077F2">
        <w:trPr>
          <w:trHeight w:val="1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DF7C" w14:textId="00325D14" w:rsidR="00CF2A4B" w:rsidRPr="00CB647E" w:rsidRDefault="00CF2A4B" w:rsidP="00CB64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4D79" w14:textId="38D5857F" w:rsidR="00CF2A4B" w:rsidRPr="00CB647E" w:rsidRDefault="00CF2A4B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2 719 290,00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883F" w14:textId="2EF23345" w:rsidR="00CF2A4B" w:rsidRPr="00CB647E" w:rsidRDefault="00CF2A4B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271 929,00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57827" w14:textId="3EDFDF20" w:rsidR="00CF2A4B" w:rsidRPr="00CB647E" w:rsidRDefault="00CB647E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135 964,50</w:t>
            </w:r>
          </w:p>
        </w:tc>
      </w:tr>
      <w:tr w:rsidR="00CB647E" w:rsidRPr="00CB647E" w14:paraId="097BBAD1" w14:textId="77777777" w:rsidTr="002077F2">
        <w:trPr>
          <w:trHeight w:val="1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EA28" w14:textId="78B16712" w:rsidR="00840C76" w:rsidRPr="00CB647E" w:rsidRDefault="00840C76" w:rsidP="00CB64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B00A" w14:textId="31AD3B1A" w:rsidR="00840C76" w:rsidRPr="00CB647E" w:rsidRDefault="00840C76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2 719 290,00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834C1" w14:textId="58080D75" w:rsidR="00840C76" w:rsidRPr="00CB647E" w:rsidRDefault="00840C76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271 929,00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C9563" w14:textId="2C8C9A4B" w:rsidR="00840C76" w:rsidRPr="00CB647E" w:rsidRDefault="00CB647E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135 964,50</w:t>
            </w:r>
          </w:p>
        </w:tc>
      </w:tr>
      <w:tr w:rsidR="00CB647E" w:rsidRPr="00CB647E" w14:paraId="088DE33D" w14:textId="77777777" w:rsidTr="002077F2">
        <w:trPr>
          <w:trHeight w:val="1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9B3B" w14:textId="56ACB5A7" w:rsidR="00840C76" w:rsidRPr="00CB647E" w:rsidRDefault="00840C76" w:rsidP="00CB64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AFCAC" w14:textId="3B052BDB" w:rsidR="00840C76" w:rsidRPr="00CB647E" w:rsidRDefault="00840C76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45 322,00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554F" w14:textId="7EF71BD1" w:rsidR="00840C76" w:rsidRPr="00CB647E" w:rsidRDefault="00840C76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4 532,20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19715" w14:textId="29080A5C" w:rsidR="00840C76" w:rsidRPr="00CB647E" w:rsidRDefault="00CB647E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2 266,10</w:t>
            </w:r>
          </w:p>
        </w:tc>
      </w:tr>
      <w:tr w:rsidR="00CB647E" w:rsidRPr="00CB647E" w14:paraId="36AA1EA3" w14:textId="77777777" w:rsidTr="002077F2">
        <w:trPr>
          <w:trHeight w:val="1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8870" w14:textId="3B226482" w:rsidR="00992B57" w:rsidRPr="00CB647E" w:rsidRDefault="00992B57" w:rsidP="00CB64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4305E" w14:textId="3176979C" w:rsidR="00992B57" w:rsidRPr="00CB647E" w:rsidRDefault="00992B57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2 039 405,00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04D67" w14:textId="2DA300FB" w:rsidR="00992B57" w:rsidRPr="00CB647E" w:rsidRDefault="00992B57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</w:rPr>
              <w:t>203 940,50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5EA7" w14:textId="34824077" w:rsidR="00992B57" w:rsidRPr="00CB647E" w:rsidRDefault="00CB647E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101 970,25</w:t>
            </w:r>
          </w:p>
        </w:tc>
      </w:tr>
      <w:tr w:rsidR="00CB647E" w:rsidRPr="00CB647E" w14:paraId="160A9116" w14:textId="77777777" w:rsidTr="002077F2">
        <w:trPr>
          <w:trHeight w:val="1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40A2" w14:textId="616977B2" w:rsidR="00992B57" w:rsidRPr="00CB647E" w:rsidRDefault="00992B57" w:rsidP="00CB64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740EC" w14:textId="2621D1B1" w:rsidR="00992B57" w:rsidRPr="00CB647E" w:rsidRDefault="00992B57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2 039 405,00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26ECF" w14:textId="7A762799" w:rsidR="00992B57" w:rsidRPr="00CB647E" w:rsidRDefault="00992B57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eastAsia="Times New Roman" w:hAnsi="Times New Roman" w:cs="Times New Roman"/>
                <w:sz w:val="24"/>
                <w:szCs w:val="24"/>
              </w:rPr>
              <w:t>203 940,50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E1C334" w14:textId="09F9E0EF" w:rsidR="00992B57" w:rsidRPr="00CB647E" w:rsidRDefault="00CB647E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101 970,25</w:t>
            </w:r>
          </w:p>
        </w:tc>
      </w:tr>
      <w:tr w:rsidR="00CB647E" w:rsidRPr="00CB647E" w14:paraId="415F863B" w14:textId="77777777" w:rsidTr="002077F2">
        <w:trPr>
          <w:trHeight w:val="1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C57" w14:textId="211F3C0E" w:rsidR="00992B57" w:rsidRPr="00CB647E" w:rsidRDefault="00992B57" w:rsidP="00CB64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16AF5" w14:textId="126F8AC3" w:rsidR="00992B57" w:rsidRPr="00CB647E" w:rsidRDefault="00992B57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1 223 681,00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0F911" w14:textId="5C2B1DE6" w:rsidR="00992B57" w:rsidRPr="00CB647E" w:rsidRDefault="00992B57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7E">
              <w:rPr>
                <w:rFonts w:ascii="Times New Roman" w:hAnsi="Times New Roman" w:cs="Times New Roman"/>
                <w:sz w:val="24"/>
                <w:szCs w:val="24"/>
              </w:rPr>
              <w:t>122 368,10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FE6A0" w14:textId="5236F7C8" w:rsidR="00992B57" w:rsidRPr="00CB647E" w:rsidRDefault="00CB647E" w:rsidP="00CB647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61 184,05</w:t>
            </w:r>
          </w:p>
        </w:tc>
      </w:tr>
    </w:tbl>
    <w:p w14:paraId="5F8D4623" w14:textId="70B799A4" w:rsidR="00A23104" w:rsidRPr="00CB647E" w:rsidRDefault="00A23104" w:rsidP="00CB647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1CAA62E" w14:textId="37848EED" w:rsidR="005B77CF" w:rsidRPr="00CB647E" w:rsidRDefault="003F597B" w:rsidP="00CB64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0"/>
      <w:bookmarkEnd w:id="0"/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63BAE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776CEF7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подписания договор</w:t>
      </w:r>
      <w:r w:rsidR="002720A9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776CEF7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2271BC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776CEF7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616E2C7B" w14:textId="307730A5" w:rsidR="005B77CF" w:rsidRPr="00CB647E" w:rsidRDefault="003F597B" w:rsidP="00CB64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5.</w:t>
      </w:r>
      <w:r w:rsidR="00D63BAE" w:rsidRPr="00CB647E">
        <w:rPr>
          <w:rFonts w:ascii="Times New Roman" w:hAnsi="Times New Roman" w:cs="Times New Roman"/>
          <w:sz w:val="28"/>
          <w:szCs w:val="28"/>
        </w:rPr>
        <w:tab/>
      </w:r>
      <w:r w:rsidR="776CEF75" w:rsidRPr="00CB647E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(участником Аукциона, сделавшим предпоследнее предложение о цене Договора, в случае уклонения победителя Аукциона от заключения Договора)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776CEF75" w:rsidRPr="00CB647E">
        <w:rPr>
          <w:rFonts w:ascii="Times New Roman" w:hAnsi="Times New Roman" w:cs="Times New Roman"/>
          <w:sz w:val="28"/>
          <w:szCs w:val="28"/>
        </w:rPr>
        <w:t>в следующем порядке и размере:</w:t>
      </w:r>
    </w:p>
    <w:p w14:paraId="035D4D67" w14:textId="30E4BBD1" w:rsidR="005B77CF" w:rsidRPr="00CB647E" w:rsidRDefault="005B77CF" w:rsidP="00CB6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10</w:t>
      </w:r>
      <w:r w:rsidR="003F597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00A82329" w:rsidRPr="00CB647E">
        <w:rPr>
          <w:rFonts w:ascii="Times New Roman" w:hAnsi="Times New Roman" w:cs="Times New Roman"/>
          <w:sz w:val="28"/>
          <w:szCs w:val="28"/>
        </w:rPr>
        <w:t>процентов</w:t>
      </w:r>
      <w:r w:rsidRPr="00CB647E">
        <w:rPr>
          <w:rFonts w:ascii="Times New Roman" w:hAnsi="Times New Roman" w:cs="Times New Roman"/>
          <w:sz w:val="28"/>
          <w:szCs w:val="28"/>
        </w:rPr>
        <w:t xml:space="preserve"> цены Договора </w:t>
      </w:r>
      <w:r w:rsidR="00E728B7" w:rsidRPr="00CB647E">
        <w:rPr>
          <w:rFonts w:ascii="Times New Roman" w:hAnsi="Times New Roman" w:cs="Times New Roman"/>
          <w:sz w:val="28"/>
          <w:szCs w:val="28"/>
        </w:rPr>
        <w:t>–</w:t>
      </w:r>
      <w:r w:rsidRPr="00CB647E">
        <w:rPr>
          <w:rFonts w:ascii="Times New Roman" w:hAnsi="Times New Roman" w:cs="Times New Roman"/>
          <w:sz w:val="28"/>
          <w:szCs w:val="28"/>
        </w:rPr>
        <w:t xml:space="preserve"> единовременным платежом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Pr="00CB647E">
        <w:rPr>
          <w:rFonts w:ascii="Times New Roman" w:hAnsi="Times New Roman" w:cs="Times New Roman"/>
          <w:sz w:val="28"/>
          <w:szCs w:val="28"/>
        </w:rPr>
        <w:t>до подписания Договора;</w:t>
      </w:r>
    </w:p>
    <w:p w14:paraId="7CA68305" w14:textId="578DADD7" w:rsidR="00733343" w:rsidRPr="00CB647E" w:rsidRDefault="005B77CF" w:rsidP="00CB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90</w:t>
      </w:r>
      <w:r w:rsidR="003F597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00A82329" w:rsidRPr="00CB647E">
        <w:rPr>
          <w:rFonts w:ascii="Times New Roman" w:hAnsi="Times New Roman" w:cs="Times New Roman"/>
          <w:sz w:val="28"/>
          <w:szCs w:val="28"/>
        </w:rPr>
        <w:t xml:space="preserve">процентов </w:t>
      </w:r>
      <w:r w:rsidRPr="00CB647E">
        <w:rPr>
          <w:rFonts w:ascii="Times New Roman" w:hAnsi="Times New Roman" w:cs="Times New Roman"/>
          <w:sz w:val="28"/>
          <w:szCs w:val="28"/>
        </w:rPr>
        <w:t xml:space="preserve">цены Договора </w:t>
      </w:r>
      <w:r w:rsidR="00E728B7" w:rsidRPr="00CB647E">
        <w:rPr>
          <w:rFonts w:ascii="Times New Roman" w:hAnsi="Times New Roman" w:cs="Times New Roman"/>
          <w:sz w:val="28"/>
          <w:szCs w:val="28"/>
        </w:rPr>
        <w:t>–</w:t>
      </w:r>
      <w:r w:rsidRPr="00CB647E">
        <w:rPr>
          <w:rFonts w:ascii="Times New Roman" w:hAnsi="Times New Roman" w:cs="Times New Roman"/>
          <w:sz w:val="28"/>
          <w:szCs w:val="28"/>
        </w:rPr>
        <w:t xml:space="preserve"> в рассрочку ежегодно равными частями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Pr="00CB647E">
        <w:rPr>
          <w:rFonts w:ascii="Times New Roman" w:hAnsi="Times New Roman" w:cs="Times New Roman"/>
          <w:sz w:val="28"/>
          <w:szCs w:val="28"/>
        </w:rPr>
        <w:t xml:space="preserve">в течение первого месяца каждого года действия Договора, начиная со второго года. При этом на вносимую ежегодно сумму денежных средств производится начисление процентов, размер которых равняется </w:t>
      </w:r>
      <w:r w:rsidR="002E4AB3" w:rsidRPr="00CB647E">
        <w:rPr>
          <w:rFonts w:ascii="Times New Roman" w:eastAsia="Times New Roman" w:hAnsi="Times New Roman" w:cs="Times New Roman"/>
          <w:sz w:val="28"/>
          <w:szCs w:val="28"/>
        </w:rPr>
        <w:t xml:space="preserve">коэффициенту инфляционных процессов в соответствии с </w:t>
      </w:r>
      <w:hyperlink r:id="rId11" w:history="1">
        <w:r w:rsidR="002E4AB3" w:rsidRPr="00CB647E">
          <w:rPr>
            <w:rFonts w:ascii="Times New Roman" w:eastAsia="Times New Roman" w:hAnsi="Times New Roman" w:cs="Times New Roman"/>
            <w:sz w:val="28"/>
            <w:szCs w:val="28"/>
          </w:rPr>
          <w:t>пунктом 4 раздела II</w:t>
        </w:r>
      </w:hyperlink>
      <w:r w:rsidR="002E4AB3" w:rsidRPr="00CB647E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Правительства Архангельской</w:t>
      </w:r>
      <w:r w:rsidR="00D54B35">
        <w:rPr>
          <w:rFonts w:ascii="Times New Roman" w:eastAsia="Times New Roman" w:hAnsi="Times New Roman" w:cs="Times New Roman"/>
          <w:sz w:val="28"/>
          <w:szCs w:val="28"/>
        </w:rPr>
        <w:t xml:space="preserve"> области от 15 декабря 2009 года</w:t>
      </w:r>
      <w:r w:rsidR="002E4AB3" w:rsidRPr="00CB647E">
        <w:rPr>
          <w:rFonts w:ascii="Times New Roman" w:eastAsia="Times New Roman" w:hAnsi="Times New Roman" w:cs="Times New Roman"/>
          <w:sz w:val="28"/>
          <w:szCs w:val="28"/>
        </w:rPr>
        <w:t xml:space="preserve"> № 190-пп </w:t>
      </w:r>
      <w:r w:rsid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="002E4AB3" w:rsidRPr="00CB647E">
        <w:rPr>
          <w:rFonts w:ascii="Times New Roman" w:eastAsia="Times New Roman" w:hAnsi="Times New Roman" w:cs="Times New Roman"/>
          <w:sz w:val="28"/>
          <w:szCs w:val="28"/>
        </w:rPr>
        <w:t xml:space="preserve">"Об утверждении порядка определения размера арендной платы и платы </w:t>
      </w:r>
      <w:r w:rsid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="002E4AB3" w:rsidRPr="00CB647E">
        <w:rPr>
          <w:rFonts w:ascii="Times New Roman" w:eastAsia="Times New Roman" w:hAnsi="Times New Roman" w:cs="Times New Roman"/>
          <w:sz w:val="28"/>
          <w:szCs w:val="28"/>
        </w:rPr>
        <w:t xml:space="preserve">по соглашениям об установлении сервитутов за земельные участки, государственная собственность на которые не разграничена, и земельные </w:t>
      </w:r>
      <w:r w:rsidR="002E4AB3" w:rsidRPr="00AD6CB9">
        <w:rPr>
          <w:rFonts w:ascii="Times New Roman" w:eastAsia="Times New Roman" w:hAnsi="Times New Roman" w:cs="Times New Roman"/>
          <w:spacing w:val="-2"/>
          <w:sz w:val="28"/>
          <w:szCs w:val="28"/>
        </w:rPr>
        <w:t>участки, находящиеся в государственной собственности Архангельской области" (</w:t>
      </w:r>
      <w:r w:rsidR="002E4AB3" w:rsidRPr="00CB647E">
        <w:rPr>
          <w:rFonts w:ascii="Times New Roman" w:eastAsia="Times New Roman" w:hAnsi="Times New Roman" w:cs="Times New Roman"/>
          <w:sz w:val="28"/>
          <w:szCs w:val="28"/>
        </w:rPr>
        <w:t xml:space="preserve">с изменениями и дополнениями), а также в соответствии с </w:t>
      </w:r>
      <w:hyperlink r:id="rId12" w:history="1">
        <w:r w:rsidR="002E4AB3" w:rsidRPr="00CB647E">
          <w:rPr>
            <w:rFonts w:ascii="Times New Roman" w:eastAsia="Times New Roman" w:hAnsi="Times New Roman" w:cs="Times New Roman"/>
            <w:sz w:val="28"/>
            <w:szCs w:val="28"/>
          </w:rPr>
          <w:t>пунктом 2.1 раздела 2</w:t>
        </w:r>
      </w:hyperlink>
      <w:r w:rsidR="002E4AB3" w:rsidRPr="00CB647E">
        <w:rPr>
          <w:rFonts w:ascii="Times New Roman" w:eastAsia="Times New Roman" w:hAnsi="Times New Roman" w:cs="Times New Roman"/>
          <w:sz w:val="28"/>
          <w:szCs w:val="28"/>
        </w:rPr>
        <w:t xml:space="preserve"> Положения об арендной плате за использование земельных участков, находящихся в собственности муниципального образования "Город Архангельск", утвержденного решением Архангельского городского Совета </w:t>
      </w:r>
      <w:r w:rsidR="00D54B35">
        <w:rPr>
          <w:rFonts w:ascii="Times New Roman" w:eastAsia="Times New Roman" w:hAnsi="Times New Roman" w:cs="Times New Roman"/>
          <w:sz w:val="28"/>
          <w:szCs w:val="28"/>
        </w:rPr>
        <w:t>депутатов от 21 ноября 2007 года</w:t>
      </w:r>
      <w:r w:rsidR="002E4AB3" w:rsidRPr="00CB647E">
        <w:rPr>
          <w:rFonts w:ascii="Times New Roman" w:eastAsia="Times New Roman" w:hAnsi="Times New Roman" w:cs="Times New Roman"/>
          <w:sz w:val="28"/>
          <w:szCs w:val="28"/>
        </w:rPr>
        <w:t xml:space="preserve"> № 559 (с изменениями и дополнениями)</w:t>
      </w:r>
      <w:r w:rsidRPr="00CB647E">
        <w:rPr>
          <w:rFonts w:ascii="Times New Roman" w:hAnsi="Times New Roman" w:cs="Times New Roman"/>
          <w:sz w:val="28"/>
          <w:szCs w:val="28"/>
        </w:rPr>
        <w:t>, действующей на дату внесения очередного ежегодного платежа.</w:t>
      </w:r>
      <w:r w:rsidR="00733343" w:rsidRPr="00CB6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5909E5" w14:textId="77777777" w:rsidR="00E80800" w:rsidRPr="00CB647E" w:rsidRDefault="005942CC" w:rsidP="00CB6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В счет оплаты засчитывается сумма внесенного задатка.</w:t>
      </w:r>
    </w:p>
    <w:p w14:paraId="434D7B09" w14:textId="0E2AA53E" w:rsidR="00733343" w:rsidRPr="00CB647E" w:rsidRDefault="003F597B" w:rsidP="00CB6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36776C" w:rsidRPr="00CB647E">
        <w:rPr>
          <w:rFonts w:ascii="Times New Roman" w:hAnsi="Times New Roman" w:cs="Times New Roman"/>
          <w:sz w:val="28"/>
          <w:szCs w:val="28"/>
        </w:rPr>
        <w:t>Для участия в А</w:t>
      </w:r>
      <w:r w:rsidR="00733343" w:rsidRPr="00CB647E">
        <w:rPr>
          <w:rFonts w:ascii="Times New Roman" w:hAnsi="Times New Roman" w:cs="Times New Roman"/>
          <w:sz w:val="28"/>
          <w:szCs w:val="28"/>
        </w:rPr>
        <w:t>укционе претенд</w:t>
      </w:r>
      <w:r w:rsidR="0036776C" w:rsidRPr="00CB647E">
        <w:rPr>
          <w:rFonts w:ascii="Times New Roman" w:hAnsi="Times New Roman" w:cs="Times New Roman"/>
          <w:sz w:val="28"/>
          <w:szCs w:val="28"/>
        </w:rPr>
        <w:t xml:space="preserve">ент подает заявку на участие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0036776C" w:rsidRPr="00CB647E">
        <w:rPr>
          <w:rFonts w:ascii="Times New Roman" w:hAnsi="Times New Roman" w:cs="Times New Roman"/>
          <w:sz w:val="28"/>
          <w:szCs w:val="28"/>
        </w:rPr>
        <w:t>в А</w:t>
      </w:r>
      <w:r w:rsidR="00733343" w:rsidRPr="00CB647E">
        <w:rPr>
          <w:rFonts w:ascii="Times New Roman" w:hAnsi="Times New Roman" w:cs="Times New Roman"/>
          <w:sz w:val="28"/>
          <w:szCs w:val="28"/>
        </w:rPr>
        <w:t>укционе и вносит задаток в соотв</w:t>
      </w:r>
      <w:r w:rsidR="0036776C" w:rsidRPr="00CB647E">
        <w:rPr>
          <w:rFonts w:ascii="Times New Roman" w:hAnsi="Times New Roman" w:cs="Times New Roman"/>
          <w:sz w:val="28"/>
          <w:szCs w:val="28"/>
        </w:rPr>
        <w:t>етствии с условиями проведения А</w:t>
      </w:r>
      <w:r w:rsidR="00733343" w:rsidRPr="00CB647E">
        <w:rPr>
          <w:rFonts w:ascii="Times New Roman" w:hAnsi="Times New Roman" w:cs="Times New Roman"/>
          <w:sz w:val="28"/>
          <w:szCs w:val="28"/>
        </w:rPr>
        <w:t>укциона.</w:t>
      </w:r>
    </w:p>
    <w:p w14:paraId="1E290AE0" w14:textId="77777777" w:rsidR="00733343" w:rsidRPr="00CB647E" w:rsidRDefault="00733343" w:rsidP="00CB6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60061E4C" w14:textId="1511F020" w:rsidR="00083C7C" w:rsidRPr="00CB647E" w:rsidRDefault="776CEF75" w:rsidP="00CB6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Один претендент вправе подать только одну заявку на участие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Pr="00CB647E">
        <w:rPr>
          <w:rFonts w:ascii="Times New Roman" w:hAnsi="Times New Roman" w:cs="Times New Roman"/>
          <w:sz w:val="28"/>
          <w:szCs w:val="28"/>
        </w:rPr>
        <w:t>в Аукционе по каждому лоту.</w:t>
      </w:r>
    </w:p>
    <w:p w14:paraId="3F28632B" w14:textId="77777777" w:rsidR="003F597B" w:rsidRPr="00CB647E" w:rsidRDefault="003F597B" w:rsidP="00CB647E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A45DD1" w14:textId="0B714ADB" w:rsidR="00CD2136" w:rsidRPr="00CB647E" w:rsidRDefault="003F597B" w:rsidP="00C2747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D2136"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44EAFD9C" w14:textId="77777777" w:rsidR="00CD2136" w:rsidRPr="00CB647E" w:rsidRDefault="00CD2136" w:rsidP="00CB64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548558" w14:textId="3B9135E0" w:rsidR="00CD2136" w:rsidRPr="00CB647E" w:rsidRDefault="003F597B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CD2136" w:rsidRPr="00CB647E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B647E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E728B7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="00CD2136" w:rsidRPr="00CB647E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B647E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A23104" w:rsidRPr="00CB6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136" w:rsidRPr="00CB647E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="00CD2136" w:rsidRPr="00CB647E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B647E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4B94D5A5" w14:textId="77777777" w:rsidR="00AE16E0" w:rsidRPr="00CB647E" w:rsidRDefault="00AE16E0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3E0689DD" w:rsidR="00AE16E0" w:rsidRPr="00CB647E" w:rsidRDefault="003F597B" w:rsidP="00C27470">
      <w:pPr>
        <w:tabs>
          <w:tab w:val="left" w:pos="284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CB647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AE16E0" w:rsidRPr="00CB647E">
        <w:rPr>
          <w:rFonts w:ascii="Times New Roman" w:eastAsia="Times New Roman" w:hAnsi="Times New Roman" w:cs="Times New Roman"/>
          <w:b/>
          <w:sz w:val="28"/>
          <w:szCs w:val="28"/>
        </w:rPr>
        <w:t>Порядок приема заявки</w:t>
      </w:r>
    </w:p>
    <w:p w14:paraId="3DEEC669" w14:textId="77777777" w:rsidR="00AE16E0" w:rsidRPr="00CB647E" w:rsidRDefault="00AE16E0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01B1F9E" w14:textId="45CF8D12" w:rsidR="00AE16E0" w:rsidRPr="00CB647E" w:rsidRDefault="00AE16E0" w:rsidP="00CB647E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</w:t>
      </w:r>
      <w:r w:rsidR="00644204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укционе в любое время с момента размещения</w:t>
      </w:r>
      <w:r w:rsidR="007139EB" w:rsidRPr="00CB647E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и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7139EB" w:rsidRPr="00CB647E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</w:rPr>
        <w:t>://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  <w:lang w:val="en-US"/>
        </w:rPr>
        <w:t>arhcity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E728B7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</w:rPr>
        <w:t>://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  <w:lang w:val="en-US"/>
        </w:rPr>
        <w:t>torgi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  <w:lang w:val="en-US"/>
        </w:rPr>
        <w:t>gov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5A5B26" w:rsidRPr="00CB647E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</w:t>
      </w:r>
      <w:r w:rsidR="00A452C5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укциона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до предусмотренных документацией об </w:t>
      </w:r>
      <w:r w:rsidR="00A452C5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укционе, даты и времени окончания срока подачи заявок на участие в </w:t>
      </w:r>
      <w:r w:rsidR="00A452C5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укционе.</w:t>
      </w:r>
    </w:p>
    <w:p w14:paraId="6EC2B0A5" w14:textId="47226133" w:rsidR="00AE16E0" w:rsidRPr="00CB647E" w:rsidRDefault="00AE16E0" w:rsidP="00CB647E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  <w:r w:rsidR="003F597B" w:rsidRPr="00CB6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</w:t>
      </w:r>
      <w:r w:rsidR="00EB7C9C" w:rsidRPr="00CB647E">
        <w:rPr>
          <w:rFonts w:ascii="Times New Roman" w:eastAsia="Times New Roman" w:hAnsi="Times New Roman" w:cs="Times New Roman"/>
          <w:sz w:val="28"/>
          <w:szCs w:val="28"/>
        </w:rPr>
        <w:t xml:space="preserve"> или самозанятого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), номер контактного телефона;</w:t>
      </w:r>
    </w:p>
    <w:p w14:paraId="66F63E09" w14:textId="15777DDD" w:rsidR="00AE16E0" w:rsidRPr="00CB647E" w:rsidRDefault="00AE16E0" w:rsidP="00CB647E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</w:t>
      </w:r>
      <w:r w:rsidR="00EB7C9C" w:rsidRPr="00CB647E">
        <w:rPr>
          <w:rFonts w:ascii="Times New Roman" w:eastAsia="Times New Roman" w:hAnsi="Times New Roman" w:cs="Times New Roman"/>
          <w:sz w:val="28"/>
          <w:szCs w:val="28"/>
        </w:rPr>
        <w:t xml:space="preserve"> и самозанятых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228129C" w14:textId="2CABDD8D" w:rsidR="00AE16E0" w:rsidRPr="00CB647E" w:rsidRDefault="00AE16E0" w:rsidP="00CB647E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иного документа, удостоверяющего личность </w:t>
      </w:r>
      <w:r w:rsidR="002271BC" w:rsidRPr="00CB647E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 оформленную в установленном порядке доверенность представителя индивидуального предпринимателя </w:t>
      </w:r>
      <w:r w:rsidR="00EB7C9C" w:rsidRPr="00CB647E">
        <w:rPr>
          <w:rFonts w:ascii="Times New Roman" w:eastAsia="Times New Roman" w:hAnsi="Times New Roman" w:cs="Times New Roman"/>
          <w:sz w:val="28"/>
          <w:szCs w:val="28"/>
        </w:rPr>
        <w:t xml:space="preserve">или самозанятого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(в случае если от имени индивидуального предпринимателя </w:t>
      </w:r>
      <w:r w:rsidR="00EB7C9C" w:rsidRPr="00CB647E">
        <w:rPr>
          <w:rFonts w:ascii="Times New Roman" w:eastAsia="Times New Roman" w:hAnsi="Times New Roman" w:cs="Times New Roman"/>
          <w:sz w:val="28"/>
          <w:szCs w:val="28"/>
        </w:rPr>
        <w:t xml:space="preserve">или самозанятого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действует его представитель) копию паспорта представителя индивидуального предпринимателя</w:t>
      </w:r>
      <w:r w:rsidR="00EB7C9C" w:rsidRPr="00CB647E">
        <w:rPr>
          <w:rFonts w:ascii="Times New Roman" w:eastAsia="Times New Roman" w:hAnsi="Times New Roman" w:cs="Times New Roman"/>
          <w:sz w:val="28"/>
          <w:szCs w:val="28"/>
        </w:rPr>
        <w:t xml:space="preserve"> или самозанятого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3E52A2" w14:textId="77777777" w:rsidR="00AE16E0" w:rsidRPr="00CB647E" w:rsidRDefault="00985515" w:rsidP="00CB647E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E16E0" w:rsidRPr="00CB647E">
        <w:rPr>
          <w:rFonts w:ascii="Times New Roman" w:eastAsia="Times New Roman" w:hAnsi="Times New Roman" w:cs="Times New Roman"/>
          <w:sz w:val="28"/>
          <w:szCs w:val="28"/>
        </w:rPr>
        <w:t>ля юридических лиц:</w:t>
      </w:r>
    </w:p>
    <w:p w14:paraId="3D0EC2FE" w14:textId="12F6A7CF" w:rsidR="00AE16E0" w:rsidRPr="00CB647E" w:rsidRDefault="00AE16E0" w:rsidP="00CB647E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66091D" w:rsidRPr="00CB647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(копия решения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F32866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на должность), в соответствии с которым такое физическое лицо обладает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правом действовать от имени заявителя</w:t>
      </w:r>
      <w:r w:rsidR="0066091D" w:rsidRPr="00CB647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без доверенности;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в случае если от имени заявителя</w:t>
      </w:r>
      <w:r w:rsidR="0066091D" w:rsidRPr="00CB647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действует иное лицо, заявка должна содержать также доверенность на осуществление действий </w:t>
      </w:r>
      <w:r w:rsidR="00F32866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2CEEBE1F" w14:textId="335366F9" w:rsidR="00AE16E0" w:rsidRPr="00CB647E" w:rsidRDefault="00AE16E0" w:rsidP="00CB647E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F32866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18A0CCB" w14:textId="77777777" w:rsidR="002E7D1C" w:rsidRPr="00CB647E" w:rsidRDefault="00AE16E0" w:rsidP="00CB647E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3CF9907F" w14:textId="78197899" w:rsidR="00AE16E0" w:rsidRPr="00CB647E" w:rsidRDefault="776CEF75" w:rsidP="00CB647E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  <w:r w:rsidRPr="00CB647E">
        <w:rPr>
          <w:rFonts w:ascii="Times New Roman" w:hAnsi="Times New Roman" w:cs="Times New Roman"/>
          <w:sz w:val="28"/>
          <w:szCs w:val="28"/>
        </w:rPr>
        <w:t xml:space="preserve">вправе подать только одну заявку на участие в Аукционе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Pr="00CB647E">
        <w:rPr>
          <w:rFonts w:ascii="Times New Roman" w:hAnsi="Times New Roman" w:cs="Times New Roman"/>
          <w:sz w:val="28"/>
          <w:szCs w:val="28"/>
        </w:rPr>
        <w:t>по каждому лоту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E40A0F" w14:textId="04346FE9" w:rsidR="00AE16E0" w:rsidRPr="00CB647E" w:rsidRDefault="776CEF75" w:rsidP="00CB647E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на участие в Аукционе в любое время до окончания срока подачи заявок на участие в Аукционе, указанного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59EE3C93" w14:textId="7E336CDF" w:rsidR="00AE16E0" w:rsidRPr="00CB647E" w:rsidRDefault="776CEF75" w:rsidP="00CB647E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В течение одного рабочего дня со дня отзыва заявки оператор ЭП прекращает блокирование денежных средств по счету для проведения операций по обеспечению участия в Аукционах участника в отношении денежных средств в размере задатка на участие в Аукционе.</w:t>
      </w:r>
    </w:p>
    <w:p w14:paraId="03787F81" w14:textId="337F9B51" w:rsidR="00AE16E0" w:rsidRPr="00CB647E" w:rsidRDefault="776CEF75" w:rsidP="00CB647E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7912B650" w14:textId="4713300B" w:rsidR="00AE16E0" w:rsidRPr="00CB647E" w:rsidRDefault="776CEF75" w:rsidP="00CB647E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32866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7543121E" w14:textId="11BBA51D" w:rsidR="00AE16E0" w:rsidRPr="00CB647E" w:rsidRDefault="776CEF75" w:rsidP="00CB647E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F32866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B24F5B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в Аукционе заявителем, подавшим такую заявку, в отношении денежных средств в размере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B24F5B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1804B7B4" w14:textId="3B6DDACA" w:rsidR="00AE16E0" w:rsidRPr="00CB647E" w:rsidRDefault="00AE16E0" w:rsidP="00CB647E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3FACD209" w14:textId="006F55F2" w:rsidR="00AE16E0" w:rsidRPr="00CB647E" w:rsidRDefault="00AE16E0" w:rsidP="00CB647E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1D475D8C" w14:textId="6A394606" w:rsidR="00AE16E0" w:rsidRPr="00CB647E" w:rsidRDefault="00AE16E0" w:rsidP="00CB647E">
      <w:pPr>
        <w:pStyle w:val="a6"/>
        <w:numPr>
          <w:ilvl w:val="0"/>
          <w:numId w:val="9"/>
        </w:numPr>
        <w:tabs>
          <w:tab w:val="left" w:pos="709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Заявка на участие в </w:t>
      </w:r>
      <w:r w:rsidR="00A452C5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укционе отклоняется оператором ЭП в случае если:</w:t>
      </w:r>
    </w:p>
    <w:p w14:paraId="327AB5CC" w14:textId="77777777" w:rsidR="00AE16E0" w:rsidRPr="00CB647E" w:rsidRDefault="00AE16E0" w:rsidP="00CB647E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lastRenderedPageBreak/>
        <w:t>заявка не подписана ЭЦП или подписана ЭЦП лица, не имеющего соответствующих полномочий;</w:t>
      </w:r>
    </w:p>
    <w:p w14:paraId="3874C533" w14:textId="28635572" w:rsidR="00AE16E0" w:rsidRPr="00CB647E" w:rsidRDefault="00AE16E0" w:rsidP="00CB647E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на участие в </w:t>
      </w:r>
      <w:r w:rsidR="00A1714A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укционе, в отношении которых не осуществлено блокирование </w:t>
      </w:r>
      <w:r w:rsidR="00511ED1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правилами проведения </w:t>
      </w:r>
      <w:r w:rsidR="00A452C5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укциона;</w:t>
      </w:r>
    </w:p>
    <w:p w14:paraId="2A4D041E" w14:textId="77777777" w:rsidR="00AE16E0" w:rsidRPr="00CB647E" w:rsidRDefault="00AE16E0" w:rsidP="00CB647E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заявка на участие в </w:t>
      </w:r>
      <w:r w:rsidR="00A1714A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укционе поступила после дня и времени окончания срока подачи заявок.</w:t>
      </w:r>
    </w:p>
    <w:p w14:paraId="068434C0" w14:textId="4E72A030" w:rsidR="00AF466D" w:rsidRPr="00CB647E" w:rsidRDefault="776CEF75" w:rsidP="00CB647E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Дата определения участников Аукциона</w:t>
      </w:r>
      <w:r w:rsidR="007D4A4D" w:rsidRPr="00CB647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37174">
        <w:rPr>
          <w:rFonts w:ascii="Times New Roman" w:eastAsia="Times New Roman" w:hAnsi="Times New Roman" w:cs="Times New Roman"/>
          <w:sz w:val="28"/>
          <w:szCs w:val="28"/>
        </w:rPr>
        <w:t>26 декабря</w:t>
      </w:r>
      <w:r w:rsidR="007D4A4D" w:rsidRPr="00CB6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285" w:rsidRPr="00CB647E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B647E">
        <w:rPr>
          <w:rFonts w:ascii="Times New Roman" w:eastAsia="Times New Roman" w:hAnsi="Times New Roman" w:cs="Times New Roman"/>
          <w:sz w:val="28"/>
          <w:szCs w:val="28"/>
        </w:rPr>
        <w:t>5 г</w:t>
      </w:r>
      <w:r w:rsidR="00C27470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D9030A" w14:textId="01EACA91" w:rsidR="00CE4399" w:rsidRPr="00CB647E" w:rsidRDefault="00CE4399" w:rsidP="00CB647E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2CEFB59E" w14:textId="568EB112" w:rsidR="00CE4399" w:rsidRPr="00CB647E" w:rsidRDefault="00CE4399" w:rsidP="00CB647E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Pr="00CB647E">
        <w:rPr>
          <w:rFonts w:ascii="Times New Roman" w:hAnsi="Times New Roman" w:cs="Times New Roman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5D74F1A5" w14:textId="1D0DA191" w:rsidR="00AE16E0" w:rsidRPr="00CB647E" w:rsidRDefault="776CEF75" w:rsidP="00CB647E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</w:t>
      </w:r>
      <w:r w:rsidRPr="00CB647E">
        <w:rPr>
          <w:rFonts w:ascii="Times New Roman" w:hAnsi="Times New Roman" w:cs="Times New Roman"/>
          <w:spacing w:val="-4"/>
          <w:sz w:val="28"/>
          <w:szCs w:val="28"/>
        </w:rPr>
        <w:t xml:space="preserve">протокол на 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</w:rPr>
        <w:t>официальном информационном и</w:t>
      </w:r>
      <w:r w:rsidRPr="00CB647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нтернет-портале 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</w:rPr>
        <w:t>городского округа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647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"Город Архангельск" 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https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</w:rPr>
        <w:t>://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www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arhcity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ru</w:t>
      </w:r>
      <w:r w:rsidR="0074041A" w:rsidRPr="00CB647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/ </w:t>
      </w:r>
      <w:r w:rsidRPr="00CB647E">
        <w:rPr>
          <w:rFonts w:ascii="Times New Roman" w:eastAsia="Times New Roman" w:hAnsi="Times New Roman" w:cs="Times New Roman"/>
          <w:spacing w:val="-4"/>
          <w:sz w:val="28"/>
          <w:szCs w:val="28"/>
        </w:rPr>
        <w:t>и направляет для размещения на ЭП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3167F2" w14:textId="77777777" w:rsidR="007D4A4D" w:rsidRPr="00CB647E" w:rsidRDefault="007D4A4D" w:rsidP="00CB647E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3D4730" w14:textId="476D67A2" w:rsidR="00C47F6D" w:rsidRPr="00CB647E" w:rsidRDefault="007D4A4D" w:rsidP="00CB647E">
      <w:pPr>
        <w:pStyle w:val="a6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47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B647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7F6D" w:rsidRPr="00CB647E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45FB0818" w14:textId="77777777" w:rsidR="00C47F6D" w:rsidRPr="00CB647E" w:rsidRDefault="00C47F6D" w:rsidP="00CB6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819EFD" w14:textId="0D27FE95" w:rsidR="00C47F6D" w:rsidRPr="00CB647E" w:rsidRDefault="007D4A4D" w:rsidP="00CB64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21. 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10 процентов от начальной цены Аукциона. </w:t>
      </w:r>
    </w:p>
    <w:p w14:paraId="5B331CD4" w14:textId="77777777" w:rsidR="007130BE" w:rsidRPr="00CB647E" w:rsidRDefault="007D4A4D" w:rsidP="00CB6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22.</w:t>
      </w:r>
      <w:r w:rsidR="00BD270B" w:rsidRPr="00CB647E">
        <w:rPr>
          <w:rFonts w:ascii="Times New Roman" w:hAnsi="Times New Roman" w:cs="Times New Roman"/>
          <w:sz w:val="28"/>
          <w:szCs w:val="28"/>
        </w:rPr>
        <w:t xml:space="preserve"> Размер задатка за лот:</w:t>
      </w:r>
      <w:r w:rsidR="002E4AB3" w:rsidRPr="00CB6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B7169A" w14:textId="15235C7F" w:rsidR="007130BE" w:rsidRPr="00CB647E" w:rsidRDefault="007130BE" w:rsidP="00CB6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лот № 1</w:t>
      </w:r>
      <w:r w:rsidR="00AD6CB9">
        <w:rPr>
          <w:rFonts w:ascii="Times New Roman" w:hAnsi="Times New Roman" w:cs="Times New Roman"/>
          <w:sz w:val="28"/>
          <w:szCs w:val="28"/>
        </w:rPr>
        <w:t xml:space="preserve"> – 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271 </w:t>
      </w:r>
      <w:r w:rsid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929,00 руб.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D1AF7E" w14:textId="01A9BFE5" w:rsidR="007130BE" w:rsidRPr="00CB647E" w:rsidRDefault="007130BE" w:rsidP="00CB6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лот № 2</w:t>
      </w:r>
      <w:r w:rsidR="00AD6CB9">
        <w:rPr>
          <w:rFonts w:ascii="Times New Roman" w:hAnsi="Times New Roman" w:cs="Times New Roman"/>
          <w:sz w:val="28"/>
          <w:szCs w:val="28"/>
        </w:rPr>
        <w:t xml:space="preserve"> – </w:t>
      </w:r>
      <w:r w:rsid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271 929,00 руб.</w:t>
      </w:r>
      <w:r w:rsidR="00840C76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575055" w14:textId="186BBDBB" w:rsidR="007130BE" w:rsidRPr="00CB647E" w:rsidRDefault="007130BE" w:rsidP="00CB6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3</w:t>
      </w:r>
      <w:r w:rsidR="00A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4 532,20 руб.</w:t>
      </w:r>
      <w:r w:rsidR="00840C76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3731AA" w14:textId="401095B6" w:rsidR="00992B57" w:rsidRPr="00CB647E" w:rsidRDefault="00992B57" w:rsidP="00CB6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лот № 4</w:t>
      </w:r>
      <w:r w:rsidR="00AD6CB9">
        <w:rPr>
          <w:rFonts w:ascii="Times New Roman" w:hAnsi="Times New Roman" w:cs="Times New Roman"/>
          <w:sz w:val="28"/>
          <w:szCs w:val="28"/>
        </w:rPr>
        <w:t xml:space="preserve"> –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203 940,50 </w:t>
      </w:r>
      <w:r w:rsidRPr="00CB647E">
        <w:rPr>
          <w:rFonts w:ascii="Times New Roman" w:hAnsi="Times New Roman" w:cs="Times New Roman"/>
          <w:sz w:val="28"/>
          <w:szCs w:val="28"/>
        </w:rPr>
        <w:t>руб.;</w:t>
      </w:r>
    </w:p>
    <w:p w14:paraId="53790FAA" w14:textId="231FCBC8" w:rsidR="00992B57" w:rsidRPr="00CB647E" w:rsidRDefault="00992B57" w:rsidP="00CB6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лот № 5</w:t>
      </w:r>
      <w:r w:rsidR="00AD6CB9">
        <w:rPr>
          <w:rFonts w:ascii="Times New Roman" w:hAnsi="Times New Roman" w:cs="Times New Roman"/>
          <w:sz w:val="28"/>
          <w:szCs w:val="28"/>
        </w:rPr>
        <w:t xml:space="preserve"> –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203 940,50 </w:t>
      </w:r>
      <w:r w:rsidRPr="00CB647E">
        <w:rPr>
          <w:rFonts w:ascii="Times New Roman" w:hAnsi="Times New Roman" w:cs="Times New Roman"/>
          <w:sz w:val="28"/>
          <w:szCs w:val="28"/>
        </w:rPr>
        <w:t>руб.;</w:t>
      </w:r>
    </w:p>
    <w:p w14:paraId="10637AEE" w14:textId="54316385" w:rsidR="007130BE" w:rsidRPr="00CB647E" w:rsidRDefault="007130BE" w:rsidP="00CB6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лот № </w:t>
      </w:r>
      <w:r w:rsidR="00992B57" w:rsidRPr="00CB647E">
        <w:rPr>
          <w:rFonts w:ascii="Times New Roman" w:hAnsi="Times New Roman" w:cs="Times New Roman"/>
          <w:sz w:val="28"/>
          <w:szCs w:val="28"/>
        </w:rPr>
        <w:t>6</w:t>
      </w:r>
      <w:r w:rsidR="00AD6CB9">
        <w:rPr>
          <w:rFonts w:ascii="Times New Roman" w:hAnsi="Times New Roman" w:cs="Times New Roman"/>
          <w:sz w:val="28"/>
          <w:szCs w:val="28"/>
        </w:rPr>
        <w:t xml:space="preserve"> – </w:t>
      </w:r>
      <w:r w:rsidR="005B2D1E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122 368,1</w:t>
      </w:r>
      <w:r w:rsid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</w:t>
      </w:r>
      <w:r w:rsidR="00840C76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02A2C1" w14:textId="52E5E5FA" w:rsidR="00850102" w:rsidRPr="00CB647E" w:rsidRDefault="007D4A4D" w:rsidP="00CB6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23. 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Внесенный задаток претендентам, не допущенным к участию </w:t>
      </w:r>
      <w:r w:rsidR="00F32866" w:rsidRPr="00CB647E">
        <w:rPr>
          <w:rFonts w:ascii="Times New Roman" w:hAnsi="Times New Roman" w:cs="Times New Roman"/>
          <w:sz w:val="28"/>
          <w:szCs w:val="28"/>
        </w:rPr>
        <w:br/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F32866" w:rsidRPr="00CB647E">
        <w:rPr>
          <w:rFonts w:ascii="Times New Roman" w:hAnsi="Times New Roman" w:cs="Times New Roman"/>
          <w:sz w:val="28"/>
          <w:szCs w:val="28"/>
        </w:rPr>
        <w:br/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с регламентом ЭП. </w:t>
      </w:r>
    </w:p>
    <w:p w14:paraId="6BFDD219" w14:textId="16E7EF42" w:rsidR="00850102" w:rsidRPr="00CB647E" w:rsidRDefault="007D4A4D" w:rsidP="00CB647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24.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3F9E9981" w14:textId="5AD2801B" w:rsidR="00C717FB" w:rsidRPr="00CB647E" w:rsidRDefault="007D4A4D" w:rsidP="00CB647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25.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В случае если победитель Аукциона не подписал Договор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32866" w:rsidRPr="00CB647E">
        <w:rPr>
          <w:rFonts w:ascii="Times New Roman" w:hAnsi="Times New Roman" w:cs="Times New Roman"/>
          <w:sz w:val="28"/>
          <w:szCs w:val="28"/>
        </w:rPr>
        <w:br/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81CF26A" w14:textId="7CEF3AFA" w:rsidR="00C47F6D" w:rsidRPr="00CB647E" w:rsidRDefault="007D4A4D" w:rsidP="00CB647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lastRenderedPageBreak/>
        <w:t>26.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Организатор Аукциона вправе отказаться от Аукциона не позднее чем за </w:t>
      </w:r>
      <w:r w:rsidR="007D3232" w:rsidRPr="00CB647E">
        <w:rPr>
          <w:rFonts w:ascii="Times New Roman" w:hAnsi="Times New Roman" w:cs="Times New Roman"/>
          <w:sz w:val="28"/>
          <w:szCs w:val="28"/>
        </w:rPr>
        <w:t>три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на официальном портале в течение одного рабочего дня со дня принятия решения об отказе от проведения Аукциона. Внесенные претендентами задатки возвращаются им в соответствии с регламентом ЭП.</w:t>
      </w:r>
    </w:p>
    <w:p w14:paraId="049F31CB" w14:textId="77777777" w:rsidR="00850102" w:rsidRPr="00CB647E" w:rsidRDefault="00850102" w:rsidP="00CB647E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DE70141" w14:textId="1277C82F" w:rsidR="00AE16E0" w:rsidRPr="00CB647E" w:rsidRDefault="007D4A4D" w:rsidP="00CB647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CB64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AE16E0" w:rsidRPr="00CB64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CB647E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AE16E0" w:rsidRPr="00CB647E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53128261" w14:textId="77777777" w:rsidR="00AE16E0" w:rsidRPr="00CB647E" w:rsidRDefault="00AE16E0" w:rsidP="00CB647E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03F8CF0" w14:textId="77777777" w:rsidR="00E457FF" w:rsidRPr="00CB647E" w:rsidRDefault="007D4A4D" w:rsidP="00CB647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27. </w:t>
      </w:r>
      <w:r w:rsidR="776CEF75" w:rsidRPr="00CB647E">
        <w:rPr>
          <w:rFonts w:ascii="Times New Roman" w:hAnsi="Times New Roman" w:cs="Times New Roman"/>
          <w:sz w:val="28"/>
          <w:szCs w:val="28"/>
        </w:rPr>
        <w:t>Претендентом на участие в Аукционе может быть любое юридическое лицо,</w:t>
      </w:r>
      <w:r w:rsidR="0081641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776CEF75" w:rsidRPr="00CB647E">
        <w:rPr>
          <w:rFonts w:ascii="Times New Roman" w:hAnsi="Times New Roman" w:cs="Times New Roman"/>
          <w:sz w:val="28"/>
          <w:szCs w:val="28"/>
        </w:rPr>
        <w:t>осуществляющее</w:t>
      </w:r>
      <w:r w:rsidR="0081641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776CEF75" w:rsidRPr="00CB647E">
        <w:rPr>
          <w:rFonts w:ascii="Times New Roman" w:hAnsi="Times New Roman" w:cs="Times New Roman"/>
          <w:sz w:val="28"/>
          <w:szCs w:val="28"/>
        </w:rPr>
        <w:t>торговую</w:t>
      </w:r>
      <w:r w:rsidR="0081641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776CEF75" w:rsidRPr="00CB647E">
        <w:rPr>
          <w:rFonts w:ascii="Times New Roman" w:hAnsi="Times New Roman" w:cs="Times New Roman"/>
          <w:sz w:val="28"/>
          <w:szCs w:val="28"/>
        </w:rPr>
        <w:t>деятельность,</w:t>
      </w:r>
      <w:r w:rsidR="0081641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776CEF75" w:rsidRPr="00CB647E">
        <w:rPr>
          <w:rFonts w:ascii="Times New Roman" w:hAnsi="Times New Roman" w:cs="Times New Roman"/>
          <w:sz w:val="28"/>
          <w:szCs w:val="28"/>
        </w:rPr>
        <w:t>независимо</w:t>
      </w:r>
      <w:r w:rsidR="0081641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776CEF75" w:rsidRPr="00CB647E">
        <w:rPr>
          <w:rFonts w:ascii="Times New Roman" w:hAnsi="Times New Roman" w:cs="Times New Roman"/>
          <w:sz w:val="28"/>
          <w:szCs w:val="28"/>
        </w:rPr>
        <w:t>от организационно-правовой</w:t>
      </w:r>
      <w:r w:rsidR="0081641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776CEF75" w:rsidRPr="00CB647E">
        <w:rPr>
          <w:rFonts w:ascii="Times New Roman" w:hAnsi="Times New Roman" w:cs="Times New Roman"/>
          <w:sz w:val="28"/>
          <w:szCs w:val="28"/>
        </w:rPr>
        <w:t>формы,</w:t>
      </w:r>
      <w:r w:rsidR="0081641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776CEF75" w:rsidRPr="00CB647E">
        <w:rPr>
          <w:rFonts w:ascii="Times New Roman" w:hAnsi="Times New Roman" w:cs="Times New Roman"/>
          <w:sz w:val="28"/>
          <w:szCs w:val="28"/>
        </w:rPr>
        <w:t>формы</w:t>
      </w:r>
      <w:r w:rsidR="0081641B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776CEF75" w:rsidRPr="00CB647E">
        <w:rPr>
          <w:rFonts w:ascii="Times New Roman" w:hAnsi="Times New Roman" w:cs="Times New Roman"/>
          <w:sz w:val="28"/>
          <w:szCs w:val="28"/>
        </w:rPr>
        <w:t>собствен</w:t>
      </w:r>
      <w:r w:rsidR="0081641B" w:rsidRPr="00CB647E">
        <w:rPr>
          <w:rFonts w:ascii="Times New Roman" w:hAnsi="Times New Roman" w:cs="Times New Roman"/>
          <w:sz w:val="28"/>
          <w:szCs w:val="28"/>
        </w:rPr>
        <w:t xml:space="preserve">ности, места нахождения и места </w:t>
      </w:r>
      <w:r w:rsidR="00EB7C9C" w:rsidRPr="00CB647E">
        <w:rPr>
          <w:rFonts w:ascii="Times New Roman" w:hAnsi="Times New Roman" w:cs="Times New Roman"/>
          <w:sz w:val="28"/>
          <w:szCs w:val="28"/>
        </w:rPr>
        <w:t>происхождения капитала,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EB7C9C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00EB7C9C" w:rsidRPr="00CB647E">
        <w:rPr>
          <w:rFonts w:ascii="Times New Roman" w:hAnsi="Times New Roman"/>
          <w:sz w:val="28"/>
          <w:szCs w:val="28"/>
        </w:rPr>
        <w:t xml:space="preserve">или </w:t>
      </w:r>
      <w:r w:rsidR="00EB7C9C" w:rsidRPr="00CB647E">
        <w:rPr>
          <w:rFonts w:ascii="Times New Roman" w:eastAsia="Times New Roman" w:hAnsi="Times New Roman" w:cs="Times New Roman"/>
          <w:sz w:val="28"/>
          <w:szCs w:val="28"/>
        </w:rPr>
        <w:t>самозанятый.</w:t>
      </w:r>
    </w:p>
    <w:p w14:paraId="6D0C302F" w14:textId="059F37C2" w:rsidR="00E457FF" w:rsidRPr="00CB647E" w:rsidRDefault="00E457FF" w:rsidP="00CB647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28. </w:t>
      </w:r>
      <w:r w:rsidR="00552936" w:rsidRPr="00CB647E">
        <w:rPr>
          <w:rFonts w:ascii="Times New Roman" w:hAnsi="Times New Roman" w:cs="Times New Roman"/>
          <w:sz w:val="28"/>
          <w:szCs w:val="28"/>
        </w:rPr>
        <w:t xml:space="preserve">Для лотов </w:t>
      </w:r>
      <w:r w:rsidR="005B2D1E" w:rsidRPr="00CB647E">
        <w:rPr>
          <w:rFonts w:ascii="Times New Roman" w:hAnsi="Times New Roman" w:cs="Times New Roman"/>
          <w:sz w:val="28"/>
          <w:szCs w:val="28"/>
        </w:rPr>
        <w:t>№</w:t>
      </w:r>
      <w:r w:rsidR="00C27470">
        <w:rPr>
          <w:rFonts w:ascii="Times New Roman" w:hAnsi="Times New Roman" w:cs="Times New Roman"/>
          <w:sz w:val="28"/>
          <w:szCs w:val="28"/>
        </w:rPr>
        <w:t xml:space="preserve"> </w:t>
      </w:r>
      <w:r w:rsidR="00552936" w:rsidRPr="00CB647E">
        <w:rPr>
          <w:rFonts w:ascii="Times New Roman" w:hAnsi="Times New Roman" w:cs="Times New Roman"/>
          <w:sz w:val="28"/>
          <w:szCs w:val="28"/>
        </w:rPr>
        <w:t>1</w:t>
      </w:r>
      <w:r w:rsidR="00AD6CB9">
        <w:rPr>
          <w:rFonts w:ascii="Times New Roman" w:hAnsi="Times New Roman" w:cs="Times New Roman"/>
          <w:sz w:val="28"/>
          <w:szCs w:val="28"/>
        </w:rPr>
        <w:t xml:space="preserve"> – </w:t>
      </w:r>
      <w:r w:rsidR="00992B57" w:rsidRPr="00CB647E">
        <w:rPr>
          <w:rFonts w:ascii="Times New Roman" w:hAnsi="Times New Roman" w:cs="Times New Roman"/>
          <w:sz w:val="28"/>
          <w:szCs w:val="28"/>
        </w:rPr>
        <w:t>5</w:t>
      </w:r>
      <w:r w:rsidR="00AD6CB9">
        <w:rPr>
          <w:rFonts w:ascii="Times New Roman" w:hAnsi="Times New Roman" w:cs="Times New Roman"/>
          <w:sz w:val="28"/>
          <w:szCs w:val="28"/>
        </w:rPr>
        <w:t xml:space="preserve"> – </w:t>
      </w:r>
      <w:r w:rsidR="00552936" w:rsidRPr="00CB647E">
        <w:rPr>
          <w:rFonts w:ascii="Times New Roman" w:hAnsi="Times New Roman" w:cs="Times New Roman"/>
          <w:sz w:val="28"/>
          <w:szCs w:val="28"/>
        </w:rPr>
        <w:t>з</w:t>
      </w:r>
      <w:r w:rsidRPr="00CB647E">
        <w:rPr>
          <w:rFonts w:ascii="Times New Roman" w:hAnsi="Times New Roman" w:cs="Times New Roman"/>
          <w:sz w:val="28"/>
          <w:szCs w:val="28"/>
        </w:rPr>
        <w:t>аявитель относится к категории субъектов малого и среднего предпринимательства</w:t>
      </w:r>
      <w:r w:rsidRPr="00CB647E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CB647E">
        <w:rPr>
          <w:rFonts w:ascii="Times New Roman" w:hAnsi="Times New Roman" w:cs="Times New Roman"/>
          <w:sz w:val="28"/>
          <w:szCs w:val="28"/>
        </w:rPr>
        <w:t>. Сведения</w:t>
      </w:r>
      <w:r w:rsidRPr="00CB64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3" w:history="1">
        <w:r w:rsidRPr="00CB647E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CB647E">
        <w:rPr>
          <w:rFonts w:ascii="Times New Roman" w:hAnsi="Times New Roman" w:cs="Times New Roman"/>
          <w:sz w:val="28"/>
          <w:szCs w:val="28"/>
        </w:rPr>
        <w:t>.</w:t>
      </w:r>
    </w:p>
    <w:p w14:paraId="07A166E6" w14:textId="77777777" w:rsidR="00E457FF" w:rsidRPr="00CB647E" w:rsidRDefault="00E457FF" w:rsidP="00CB647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29. Один заявитель вправе подать только одну заявку на участие </w:t>
      </w:r>
      <w:r w:rsidRPr="00CB647E">
        <w:rPr>
          <w:rFonts w:ascii="Times New Roman" w:hAnsi="Times New Roman" w:cs="Times New Roman"/>
          <w:sz w:val="28"/>
          <w:szCs w:val="28"/>
        </w:rPr>
        <w:br/>
        <w:t>в Аукционе по каждому лоту.</w:t>
      </w:r>
    </w:p>
    <w:p w14:paraId="55F547B7" w14:textId="77777777" w:rsidR="00E457FF" w:rsidRPr="00CB647E" w:rsidRDefault="00E457FF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30. Заявителем не вправе быть лицо:</w:t>
      </w:r>
    </w:p>
    <w:p w14:paraId="3DCD203B" w14:textId="77777777" w:rsidR="00E457FF" w:rsidRPr="00CB647E" w:rsidRDefault="00E457FF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в отношении которого установлен факт проведения ликвидации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br/>
        <w:t>или наличие решения арбитражного суда о признании банкротом и об открытии конкурсного производства;</w:t>
      </w:r>
    </w:p>
    <w:p w14:paraId="1188ABBF" w14:textId="77777777" w:rsidR="00E457FF" w:rsidRPr="00CB647E" w:rsidRDefault="00E457FF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в отношении которого установлен факт приостановления деятельности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br/>
        <w:t xml:space="preserve">в порядке, предусмотренном Кодексом Российской Федерации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br/>
        <w:t xml:space="preserve">об административных правонарушениях, на день подачи заявки на участие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br/>
        <w:t>в Аукционе;</w:t>
      </w:r>
    </w:p>
    <w:p w14:paraId="008B0081" w14:textId="43316B32" w:rsidR="00E457FF" w:rsidRPr="00CB647E" w:rsidRDefault="00E457FF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в отношении которого установлен факт предоставления на участие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br/>
        <w:t>в Аукционе недостоверных сведений, содержащихся в документах, прилагаемых к заявке на участие в Аукционе;</w:t>
      </w:r>
    </w:p>
    <w:p w14:paraId="6F9EFA8D" w14:textId="77777777" w:rsidR="00E457FF" w:rsidRPr="00CB647E" w:rsidRDefault="00E457FF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40FEE693" w14:textId="77777777" w:rsidR="00E457FF" w:rsidRPr="00CB647E" w:rsidRDefault="00E457FF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</w:p>
    <w:p w14:paraId="0DE05D90" w14:textId="77777777" w:rsidR="00E457FF" w:rsidRPr="00CB647E" w:rsidRDefault="00E457FF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br/>
        <w:t>не отозваны.</w:t>
      </w:r>
    </w:p>
    <w:p w14:paraId="73720DB7" w14:textId="77777777" w:rsidR="00E457FF" w:rsidRPr="00CB647E" w:rsidRDefault="00E457FF" w:rsidP="00CB647E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31. Основаниями для отказа в допуске к участию в Аукционе являются:</w:t>
      </w:r>
    </w:p>
    <w:p w14:paraId="79850C5B" w14:textId="77777777" w:rsidR="00E457FF" w:rsidRPr="00CB647E" w:rsidRDefault="00E457FF" w:rsidP="00CB647E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B647E">
        <w:rPr>
          <w:rFonts w:ascii="Times New Roman" w:hAnsi="Times New Roman" w:cs="Times New Roman"/>
          <w:spacing w:val="-4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B647E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или</w:t>
      </w:r>
      <w:r w:rsidRPr="00CB647E">
        <w:rPr>
          <w:rFonts w:ascii="Times New Roman" w:hAnsi="Times New Roman" w:cs="Times New Roman"/>
          <w:spacing w:val="-4"/>
          <w:sz w:val="28"/>
          <w:szCs w:val="28"/>
        </w:rPr>
        <w:t xml:space="preserve"> наличие в таких документах недостоверных сведений;</w:t>
      </w:r>
    </w:p>
    <w:p w14:paraId="0037E80A" w14:textId="0EEDCEC8" w:rsidR="00E457FF" w:rsidRPr="00CB647E" w:rsidRDefault="00552936" w:rsidP="00CB647E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lastRenderedPageBreak/>
        <w:t xml:space="preserve">для лотов </w:t>
      </w:r>
      <w:r w:rsidR="0045084F" w:rsidRPr="00CB647E">
        <w:rPr>
          <w:rFonts w:ascii="Times New Roman" w:hAnsi="Times New Roman" w:cs="Times New Roman"/>
          <w:sz w:val="28"/>
          <w:szCs w:val="28"/>
        </w:rPr>
        <w:t>№</w:t>
      </w:r>
      <w:r w:rsidR="00CB647E">
        <w:rPr>
          <w:rFonts w:ascii="Times New Roman" w:hAnsi="Times New Roman" w:cs="Times New Roman"/>
          <w:sz w:val="28"/>
          <w:szCs w:val="28"/>
        </w:rPr>
        <w:t xml:space="preserve"> </w:t>
      </w:r>
      <w:r w:rsidRPr="00CB647E">
        <w:rPr>
          <w:rFonts w:ascii="Times New Roman" w:hAnsi="Times New Roman" w:cs="Times New Roman"/>
          <w:sz w:val="28"/>
          <w:szCs w:val="28"/>
        </w:rPr>
        <w:t>1</w:t>
      </w:r>
      <w:r w:rsidR="00AD6CB9">
        <w:rPr>
          <w:rFonts w:ascii="Times New Roman" w:hAnsi="Times New Roman" w:cs="Times New Roman"/>
          <w:sz w:val="28"/>
          <w:szCs w:val="28"/>
        </w:rPr>
        <w:t xml:space="preserve"> – </w:t>
      </w:r>
      <w:r w:rsidR="00992B57" w:rsidRPr="00CB647E">
        <w:rPr>
          <w:rFonts w:ascii="Times New Roman" w:hAnsi="Times New Roman" w:cs="Times New Roman"/>
          <w:sz w:val="28"/>
          <w:szCs w:val="28"/>
        </w:rPr>
        <w:t>5</w:t>
      </w:r>
      <w:r w:rsidR="00AD6CB9">
        <w:rPr>
          <w:rFonts w:ascii="Times New Roman" w:hAnsi="Times New Roman" w:cs="Times New Roman"/>
          <w:sz w:val="28"/>
          <w:szCs w:val="28"/>
        </w:rPr>
        <w:t xml:space="preserve"> – </w:t>
      </w:r>
      <w:r w:rsidR="00E457FF" w:rsidRPr="00CB647E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7BCD672D" w14:textId="77777777" w:rsidR="00E457FF" w:rsidRPr="00CB647E" w:rsidRDefault="00E457FF" w:rsidP="00CB647E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заявитель относится к лицам, указанным в пункте 30 настоящего извещения;</w:t>
      </w:r>
    </w:p>
    <w:p w14:paraId="11FC1540" w14:textId="76987BBF" w:rsidR="00E457FF" w:rsidRPr="00CB647E" w:rsidRDefault="00E457FF" w:rsidP="00CB647E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</w:t>
      </w:r>
      <w:r w:rsidR="00AE7114" w:rsidRPr="00CB647E">
        <w:rPr>
          <w:rFonts w:ascii="Times New Roman" w:hAnsi="Times New Roman" w:cs="Times New Roman"/>
          <w:sz w:val="28"/>
          <w:szCs w:val="28"/>
        </w:rPr>
        <w:t>;</w:t>
      </w:r>
    </w:p>
    <w:p w14:paraId="55C44A1B" w14:textId="5C485718" w:rsidR="00E522FB" w:rsidRPr="00CB647E" w:rsidRDefault="00E522FB" w:rsidP="00CB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наличи</w:t>
      </w:r>
      <w:r w:rsidR="00992B57" w:rsidRPr="00CB647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 решения о ликвидации претендента</w:t>
      </w:r>
      <w:r w:rsidR="00AD6CB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юридического лица или наличия решения арбитражного суда о признании претендента</w:t>
      </w:r>
      <w:r w:rsidR="00AD6CB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юридического лица, индивидуального предпринимателя или самозанятого банкротом</w:t>
      </w:r>
      <w:r w:rsidR="00AE7114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и об открытии конкурсного производства;</w:t>
      </w:r>
    </w:p>
    <w:p w14:paraId="6B0111B9" w14:textId="3F336186" w:rsidR="00E522FB" w:rsidRPr="00CB647E" w:rsidRDefault="00E522FB" w:rsidP="00CB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наличи</w:t>
      </w:r>
      <w:r w:rsidR="00992B57" w:rsidRPr="00CB647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приостановлении деятельности претендента</w:t>
      </w:r>
      <w:r w:rsidR="00AE7114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</w:t>
      </w:r>
      <w:hyperlink r:id="rId14" w:history="1">
        <w:r w:rsidRPr="00CB647E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AE7114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об административных правонарушениях, на момент подачи заявки на участие</w:t>
      </w:r>
      <w:r w:rsidR="00AE7114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Pr="00CB647E">
        <w:rPr>
          <w:rFonts w:ascii="Times New Roman" w:eastAsia="Times New Roman" w:hAnsi="Times New Roman" w:cs="Times New Roman"/>
          <w:sz w:val="28"/>
          <w:szCs w:val="28"/>
        </w:rPr>
        <w:t>в аукционе.</w:t>
      </w:r>
    </w:p>
    <w:p w14:paraId="62486C05" w14:textId="77777777" w:rsidR="00012288" w:rsidRPr="00CB647E" w:rsidRDefault="00012288" w:rsidP="00CB6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5CB9F3CA" w:rsidR="00012288" w:rsidRPr="00CB647E" w:rsidRDefault="007D4A4D" w:rsidP="00CB6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12288"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12288"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101652C" w14:textId="77777777" w:rsidR="00012288" w:rsidRPr="00CB647E" w:rsidRDefault="00012288" w:rsidP="00CB64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5879F" w14:textId="411919B2" w:rsidR="00AF466D" w:rsidRPr="00CB647E" w:rsidRDefault="007D4A4D" w:rsidP="00CB647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r w:rsidR="776CEF7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победителя Аукциона </w:t>
      </w:r>
      <w:r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37174">
        <w:rPr>
          <w:rFonts w:ascii="Times New Roman" w:eastAsia="Times New Roman" w:hAnsi="Times New Roman" w:cs="Times New Roman"/>
          <w:sz w:val="28"/>
          <w:szCs w:val="28"/>
          <w:lang w:eastAsia="ru-RU"/>
        </w:rPr>
        <w:t>29 декабря</w:t>
      </w:r>
      <w:r w:rsidR="0074041A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28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4B35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года</w:t>
      </w:r>
      <w:r w:rsidR="00DA1CED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91D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228D0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(в день окончания аукциона)</w:t>
      </w:r>
      <w:r w:rsidR="776CEF75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B73211" w14:textId="0C3E9A6A" w:rsidR="00F373F0" w:rsidRPr="00CB647E" w:rsidRDefault="007D4A4D" w:rsidP="00CB647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32. 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Выигравшим </w:t>
      </w:r>
      <w:r w:rsidR="00A452C5" w:rsidRPr="00CB647E">
        <w:rPr>
          <w:rFonts w:ascii="Times New Roman" w:hAnsi="Times New Roman" w:cs="Times New Roman"/>
          <w:sz w:val="28"/>
          <w:szCs w:val="28"/>
        </w:rPr>
        <w:t>А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CB647E">
        <w:rPr>
          <w:rFonts w:ascii="Times New Roman" w:hAnsi="Times New Roman" w:cs="Times New Roman"/>
          <w:sz w:val="28"/>
          <w:szCs w:val="28"/>
        </w:rPr>
        <w:t xml:space="preserve">за право заключения </w:t>
      </w:r>
      <w:r w:rsidR="00A1714A" w:rsidRPr="00CB647E">
        <w:rPr>
          <w:rFonts w:ascii="Times New Roman" w:hAnsi="Times New Roman" w:cs="Times New Roman"/>
          <w:sz w:val="28"/>
          <w:szCs w:val="28"/>
        </w:rPr>
        <w:t>Д</w:t>
      </w:r>
      <w:r w:rsidR="00F373F0" w:rsidRPr="00CB647E">
        <w:rPr>
          <w:rFonts w:ascii="Times New Roman" w:hAnsi="Times New Roman" w:cs="Times New Roman"/>
          <w:sz w:val="28"/>
          <w:szCs w:val="28"/>
        </w:rPr>
        <w:t>оговора на размещение нестационарного торгового объекта</w:t>
      </w:r>
      <w:r w:rsidR="00E95483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00F373F0" w:rsidRPr="00CB64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предоставления земельного участка (далее – Договор).</w:t>
      </w:r>
    </w:p>
    <w:p w14:paraId="4B99056E" w14:textId="77777777" w:rsidR="00644204" w:rsidRPr="00CB647E" w:rsidRDefault="00644204" w:rsidP="00CB64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B21AE" w14:textId="2F7F9D34" w:rsidR="00012288" w:rsidRPr="00CB647E" w:rsidRDefault="00D228D0" w:rsidP="00CB6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4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12288"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заключения </w:t>
      </w:r>
      <w:r w:rsidR="00A1714A"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012288" w:rsidRPr="00CB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оговора</w:t>
      </w:r>
    </w:p>
    <w:p w14:paraId="1299C43A" w14:textId="77777777" w:rsidR="00012288" w:rsidRPr="00CB647E" w:rsidRDefault="00012288" w:rsidP="00CB6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639BF" w14:textId="7926ADF6" w:rsidR="005A5B26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5"/>
      <w:bookmarkEnd w:id="3"/>
      <w:r w:rsidRPr="00CB647E">
        <w:rPr>
          <w:rFonts w:ascii="Times New Roman" w:hAnsi="Times New Roman" w:cs="Times New Roman"/>
          <w:sz w:val="28"/>
          <w:szCs w:val="28"/>
        </w:rPr>
        <w:t xml:space="preserve">33. </w:t>
      </w:r>
      <w:r w:rsidR="005A5B26" w:rsidRPr="00CB647E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</w:t>
      </w:r>
      <w:r w:rsidR="004527D4" w:rsidRPr="00CB647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27D4" w:rsidRPr="00CB647E">
        <w:rPr>
          <w:szCs w:val="28"/>
        </w:rPr>
        <w:t xml:space="preserve"> </w:t>
      </w:r>
      <w:r w:rsidR="005A5B26" w:rsidRPr="00CB647E">
        <w:rPr>
          <w:rFonts w:ascii="Times New Roman" w:hAnsi="Times New Roman" w:cs="Times New Roman"/>
          <w:sz w:val="28"/>
          <w:szCs w:val="28"/>
        </w:rPr>
        <w:t xml:space="preserve">"Город Архангельск" по форме согласно приложению № 5 </w:t>
      </w:r>
      <w:r w:rsidR="00C5404D" w:rsidRPr="00CB647E">
        <w:rPr>
          <w:rFonts w:ascii="Times New Roman" w:hAnsi="Times New Roman" w:cs="Times New Roman"/>
          <w:sz w:val="28"/>
          <w:szCs w:val="28"/>
        </w:rPr>
        <w:br/>
      </w:r>
      <w:r w:rsidR="005A5B26" w:rsidRPr="00CB647E">
        <w:rPr>
          <w:rFonts w:ascii="Times New Roman" w:hAnsi="Times New Roman" w:cs="Times New Roman"/>
          <w:sz w:val="28"/>
          <w:szCs w:val="28"/>
        </w:rPr>
        <w:t>к настоящему извещению.</w:t>
      </w:r>
    </w:p>
    <w:p w14:paraId="0D4B9835" w14:textId="201213B5" w:rsidR="005A5B26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34. </w:t>
      </w:r>
      <w:r w:rsidR="005A5B26" w:rsidRPr="00CB647E">
        <w:rPr>
          <w:rFonts w:ascii="Times New Roman" w:hAnsi="Times New Roman" w:cs="Times New Roman"/>
          <w:sz w:val="28"/>
          <w:szCs w:val="28"/>
        </w:rPr>
        <w:t xml:space="preserve">Срок подписания Договора составляет </w:t>
      </w:r>
      <w:r w:rsidR="004B551F" w:rsidRPr="00CB647E">
        <w:rPr>
          <w:rFonts w:ascii="Times New Roman" w:hAnsi="Times New Roman" w:cs="Times New Roman"/>
          <w:sz w:val="28"/>
          <w:szCs w:val="28"/>
        </w:rPr>
        <w:t>пять</w:t>
      </w:r>
      <w:r w:rsidR="005A5B26" w:rsidRPr="00CB647E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Аукциона.</w:t>
      </w:r>
    </w:p>
    <w:p w14:paraId="7AB16158" w14:textId="165C0C7F" w:rsidR="00012288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35. </w:t>
      </w:r>
      <w:r w:rsidR="00A04F52" w:rsidRPr="00CB647E">
        <w:rPr>
          <w:rFonts w:ascii="Times New Roman" w:hAnsi="Times New Roman" w:cs="Times New Roman"/>
          <w:sz w:val="28"/>
          <w:szCs w:val="28"/>
        </w:rPr>
        <w:t>В случае если победитель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 </w:t>
      </w:r>
      <w:r w:rsidR="00A1714A" w:rsidRPr="00CB647E">
        <w:rPr>
          <w:rFonts w:ascii="Times New Roman" w:hAnsi="Times New Roman" w:cs="Times New Roman"/>
          <w:sz w:val="28"/>
          <w:szCs w:val="28"/>
        </w:rPr>
        <w:t>А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укциона не подписал Договор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</w:t>
      </w:r>
      <w:r w:rsidR="00A1714A" w:rsidRPr="00CB647E">
        <w:rPr>
          <w:rFonts w:ascii="Times New Roman" w:hAnsi="Times New Roman" w:cs="Times New Roman"/>
          <w:sz w:val="28"/>
          <w:szCs w:val="28"/>
        </w:rPr>
        <w:t>А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укциона признается уклонившимся </w:t>
      </w:r>
      <w:r w:rsidR="00F32866" w:rsidRPr="00CB647E">
        <w:rPr>
          <w:rFonts w:ascii="Times New Roman" w:hAnsi="Times New Roman" w:cs="Times New Roman"/>
          <w:sz w:val="28"/>
          <w:szCs w:val="28"/>
        </w:rPr>
        <w:br/>
      </w:r>
      <w:r w:rsidR="00012288" w:rsidRPr="00CB647E">
        <w:rPr>
          <w:rFonts w:ascii="Times New Roman" w:hAnsi="Times New Roman" w:cs="Times New Roman"/>
          <w:sz w:val="28"/>
          <w:szCs w:val="28"/>
        </w:rPr>
        <w:t>от заключения Договора, и денежные средства, внесенные им в качестве задатка, не возвращаются. Протокол о признании побед</w:t>
      </w:r>
      <w:r w:rsidR="004B551F" w:rsidRPr="00CB647E">
        <w:rPr>
          <w:rFonts w:ascii="Times New Roman" w:hAnsi="Times New Roman" w:cs="Times New Roman"/>
          <w:sz w:val="28"/>
          <w:szCs w:val="28"/>
        </w:rPr>
        <w:t xml:space="preserve">ителя </w:t>
      </w:r>
      <w:r w:rsidR="00DD3A4C" w:rsidRPr="00CB647E">
        <w:rPr>
          <w:rFonts w:ascii="Times New Roman" w:hAnsi="Times New Roman" w:cs="Times New Roman"/>
          <w:sz w:val="28"/>
          <w:szCs w:val="28"/>
        </w:rPr>
        <w:t>А</w:t>
      </w:r>
      <w:r w:rsidR="00012288" w:rsidRPr="00CB647E">
        <w:rPr>
          <w:rFonts w:ascii="Times New Roman" w:hAnsi="Times New Roman" w:cs="Times New Roman"/>
          <w:sz w:val="28"/>
          <w:szCs w:val="28"/>
        </w:rPr>
        <w:t>укциона уклонившимся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CA0C098" w14:textId="21B43D8A" w:rsidR="00E51D91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36. </w:t>
      </w:r>
      <w:r w:rsidR="00E51D91" w:rsidRPr="00CB647E">
        <w:rPr>
          <w:rFonts w:ascii="Times New Roman" w:hAnsi="Times New Roman" w:cs="Times New Roman"/>
          <w:sz w:val="28"/>
          <w:szCs w:val="28"/>
        </w:rPr>
        <w:t xml:space="preserve">На основании Договора организатор Аукциона в течение </w:t>
      </w:r>
      <w:r w:rsidR="004B551F" w:rsidRPr="00CB647E">
        <w:rPr>
          <w:rFonts w:ascii="Times New Roman" w:hAnsi="Times New Roman" w:cs="Times New Roman"/>
          <w:sz w:val="28"/>
          <w:szCs w:val="28"/>
        </w:rPr>
        <w:t>пяти</w:t>
      </w:r>
      <w:r w:rsidR="00E51D91" w:rsidRPr="00CB647E">
        <w:rPr>
          <w:rFonts w:ascii="Times New Roman" w:hAnsi="Times New Roman" w:cs="Times New Roman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00E51D91" w:rsidRPr="00CB647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(далее </w:t>
      </w:r>
      <w:r w:rsidR="00F32866" w:rsidRPr="00CB647E">
        <w:rPr>
          <w:rFonts w:ascii="Times New Roman" w:hAnsi="Times New Roman" w:cs="Times New Roman"/>
          <w:sz w:val="28"/>
          <w:szCs w:val="28"/>
        </w:rPr>
        <w:t>–</w:t>
      </w:r>
      <w:r w:rsidR="00E51D91" w:rsidRPr="00CB647E">
        <w:rPr>
          <w:rFonts w:ascii="Times New Roman" w:hAnsi="Times New Roman" w:cs="Times New Roman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2059948B" w14:textId="5FB23E63" w:rsidR="00E51D91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37. </w:t>
      </w:r>
      <w:r w:rsidR="00E51D91" w:rsidRPr="00CB647E">
        <w:rPr>
          <w:rFonts w:ascii="Times New Roman" w:hAnsi="Times New Roman" w:cs="Times New Roman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58DA43DD" w14:textId="0C542EF8" w:rsidR="00012288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lastRenderedPageBreak/>
        <w:t xml:space="preserve">38. </w:t>
      </w:r>
      <w:r w:rsidR="002C1237" w:rsidRPr="00CB647E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</w:t>
      </w:r>
      <w:r w:rsidR="002E3252" w:rsidRPr="00CB647E">
        <w:rPr>
          <w:rFonts w:ascii="Times New Roman" w:hAnsi="Times New Roman" w:cs="Times New Roman"/>
          <w:sz w:val="28"/>
          <w:szCs w:val="28"/>
        </w:rPr>
        <w:t>Аукциона от з</w:t>
      </w:r>
      <w:r w:rsidR="00C27470">
        <w:rPr>
          <w:rFonts w:ascii="Times New Roman" w:hAnsi="Times New Roman" w:cs="Times New Roman"/>
          <w:sz w:val="28"/>
          <w:szCs w:val="28"/>
        </w:rPr>
        <w:t xml:space="preserve">аключения Договора организатор </w:t>
      </w:r>
      <w:r w:rsidR="002E3252" w:rsidRPr="00CB647E">
        <w:rPr>
          <w:rFonts w:ascii="Times New Roman" w:hAnsi="Times New Roman" w:cs="Times New Roman"/>
          <w:sz w:val="28"/>
          <w:szCs w:val="28"/>
        </w:rPr>
        <w:t xml:space="preserve">Аукциона в течение трех рабочих дней со дня размещения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002E3252" w:rsidRPr="00CB647E">
        <w:rPr>
          <w:rFonts w:ascii="Times New Roman" w:hAnsi="Times New Roman" w:cs="Times New Roman"/>
          <w:sz w:val="28"/>
          <w:szCs w:val="28"/>
        </w:rPr>
        <w:t>на официальном портале, электронной площадке пр</w:t>
      </w:r>
      <w:r w:rsidR="00C27470">
        <w:rPr>
          <w:rFonts w:ascii="Times New Roman" w:hAnsi="Times New Roman" w:cs="Times New Roman"/>
          <w:sz w:val="28"/>
          <w:szCs w:val="28"/>
        </w:rPr>
        <w:t xml:space="preserve">отокола о признании победителя </w:t>
      </w:r>
      <w:r w:rsidR="002E3252" w:rsidRPr="00CB647E">
        <w:rPr>
          <w:rFonts w:ascii="Times New Roman" w:hAnsi="Times New Roman" w:cs="Times New Roman"/>
          <w:sz w:val="28"/>
          <w:szCs w:val="28"/>
        </w:rPr>
        <w:t xml:space="preserve">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4B551F" w:rsidRPr="00CB647E">
        <w:rPr>
          <w:rFonts w:ascii="Times New Roman" w:hAnsi="Times New Roman" w:cs="Times New Roman"/>
          <w:sz w:val="28"/>
          <w:szCs w:val="28"/>
        </w:rPr>
        <w:t>пят</w:t>
      </w:r>
      <w:r w:rsidR="00995187" w:rsidRPr="00CB647E">
        <w:rPr>
          <w:rFonts w:ascii="Times New Roman" w:hAnsi="Times New Roman" w:cs="Times New Roman"/>
          <w:sz w:val="28"/>
          <w:szCs w:val="28"/>
        </w:rPr>
        <w:t>и</w:t>
      </w:r>
      <w:r w:rsidR="002E3252" w:rsidRPr="00CB647E">
        <w:rPr>
          <w:rFonts w:ascii="Times New Roman" w:hAnsi="Times New Roman" w:cs="Times New Roman"/>
          <w:sz w:val="28"/>
          <w:szCs w:val="28"/>
        </w:rPr>
        <w:t xml:space="preserve"> рабочих дней,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002E3252" w:rsidRPr="00CB647E">
        <w:rPr>
          <w:rFonts w:ascii="Times New Roman" w:hAnsi="Times New Roman" w:cs="Times New Roman"/>
          <w:sz w:val="28"/>
          <w:szCs w:val="28"/>
        </w:rPr>
        <w:t>по</w:t>
      </w:r>
      <w:r w:rsidR="004B551F" w:rsidRPr="00CB647E">
        <w:rPr>
          <w:rFonts w:ascii="Times New Roman" w:hAnsi="Times New Roman" w:cs="Times New Roman"/>
          <w:sz w:val="28"/>
          <w:szCs w:val="28"/>
        </w:rPr>
        <w:t xml:space="preserve"> цене, предложенной участником </w:t>
      </w:r>
      <w:r w:rsidR="002E3252" w:rsidRPr="00CB647E">
        <w:rPr>
          <w:rFonts w:ascii="Times New Roman" w:hAnsi="Times New Roman" w:cs="Times New Roman"/>
          <w:sz w:val="28"/>
          <w:szCs w:val="28"/>
        </w:rPr>
        <w:t xml:space="preserve">Аукциона, сделавшим предпоследнее предложение о цене Договора. Участник Аукциона, сделавший предпоследнее предложение о цене Договора, вправе заключить Договор путем направления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002E3252" w:rsidRPr="00CB647E">
        <w:rPr>
          <w:rFonts w:ascii="Times New Roman" w:hAnsi="Times New Roman" w:cs="Times New Roman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E00C58" w:rsidRPr="00CB647E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E3252" w:rsidRPr="00CB647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</w:t>
      </w:r>
      <w:r w:rsidR="00012288" w:rsidRPr="00CB647E">
        <w:rPr>
          <w:rFonts w:ascii="Times New Roman" w:hAnsi="Times New Roman" w:cs="Times New Roman"/>
          <w:sz w:val="28"/>
          <w:szCs w:val="28"/>
        </w:rPr>
        <w:t>.</w:t>
      </w:r>
    </w:p>
    <w:p w14:paraId="41B4088C" w14:textId="78DC7370" w:rsidR="00012288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39. 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В случае если участник </w:t>
      </w:r>
      <w:r w:rsidR="00DD3A4C" w:rsidRPr="00CB647E">
        <w:rPr>
          <w:rFonts w:ascii="Times New Roman" w:hAnsi="Times New Roman" w:cs="Times New Roman"/>
          <w:sz w:val="28"/>
          <w:szCs w:val="28"/>
        </w:rPr>
        <w:t>А</w:t>
      </w:r>
      <w:r w:rsidR="00012288" w:rsidRPr="00CB647E">
        <w:rPr>
          <w:rFonts w:ascii="Times New Roman" w:hAnsi="Times New Roman" w:cs="Times New Roman"/>
          <w:sz w:val="28"/>
          <w:szCs w:val="28"/>
        </w:rPr>
        <w:t>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4E0952EC" w14:textId="151A9398" w:rsidR="00012288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40. 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Победитель </w:t>
      </w:r>
      <w:r w:rsidR="00DD3A4C" w:rsidRPr="00CB647E">
        <w:rPr>
          <w:rFonts w:ascii="Times New Roman" w:hAnsi="Times New Roman" w:cs="Times New Roman"/>
          <w:sz w:val="28"/>
          <w:szCs w:val="28"/>
        </w:rPr>
        <w:t>А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укциона (участник </w:t>
      </w:r>
      <w:r w:rsidR="00DD3A4C" w:rsidRPr="00CB647E">
        <w:rPr>
          <w:rFonts w:ascii="Times New Roman" w:hAnsi="Times New Roman" w:cs="Times New Roman"/>
          <w:sz w:val="28"/>
          <w:szCs w:val="28"/>
        </w:rPr>
        <w:t>А</w:t>
      </w:r>
      <w:r w:rsidR="00F32866" w:rsidRPr="00CB647E">
        <w:rPr>
          <w:rFonts w:ascii="Times New Roman" w:hAnsi="Times New Roman" w:cs="Times New Roman"/>
          <w:sz w:val="28"/>
          <w:szCs w:val="28"/>
        </w:rPr>
        <w:t xml:space="preserve">укциона, сделавший </w:t>
      </w:r>
      <w:r w:rsidR="00012288" w:rsidRPr="00CB647E">
        <w:rPr>
          <w:rFonts w:ascii="Times New Roman" w:hAnsi="Times New Roman" w:cs="Times New Roman"/>
          <w:sz w:val="28"/>
          <w:szCs w:val="28"/>
        </w:rPr>
        <w:t>предпоследнее предложение о цене Договора,</w:t>
      </w:r>
      <w:r w:rsidR="00B24F5B" w:rsidRPr="00CB647E">
        <w:rPr>
          <w:rFonts w:ascii="Times New Roman" w:hAnsi="Times New Roman" w:cs="Times New Roman"/>
          <w:sz w:val="28"/>
          <w:szCs w:val="28"/>
        </w:rPr>
        <w:t xml:space="preserve"> в случае уклонения победителя </w:t>
      </w:r>
      <w:r w:rsidR="00DD3A4C" w:rsidRPr="00CB647E">
        <w:rPr>
          <w:rFonts w:ascii="Times New Roman" w:hAnsi="Times New Roman" w:cs="Times New Roman"/>
          <w:sz w:val="28"/>
          <w:szCs w:val="28"/>
        </w:rPr>
        <w:t>А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укциона </w:t>
      </w:r>
      <w:r w:rsidR="00B24F5B" w:rsidRPr="00CB647E">
        <w:rPr>
          <w:rFonts w:ascii="Times New Roman" w:hAnsi="Times New Roman" w:cs="Times New Roman"/>
          <w:sz w:val="28"/>
          <w:szCs w:val="28"/>
        </w:rPr>
        <w:br/>
      </w:r>
      <w:r w:rsidR="00012288" w:rsidRPr="00CB647E">
        <w:rPr>
          <w:rFonts w:ascii="Times New Roman" w:hAnsi="Times New Roman" w:cs="Times New Roman"/>
          <w:sz w:val="28"/>
          <w:szCs w:val="28"/>
        </w:rPr>
        <w:t>от заключения Договора) вправе досрочно оплатить цену Договора.</w:t>
      </w:r>
    </w:p>
    <w:p w14:paraId="61ED74E6" w14:textId="272317B8" w:rsidR="00AE7114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 xml:space="preserve">41. </w:t>
      </w:r>
      <w:r w:rsidR="00012288" w:rsidRPr="00CB647E">
        <w:rPr>
          <w:rFonts w:ascii="Times New Roman" w:hAnsi="Times New Roman" w:cs="Times New Roman"/>
          <w:sz w:val="28"/>
          <w:szCs w:val="28"/>
        </w:rPr>
        <w:t xml:space="preserve">Аукцион является несостоявшимся, если </w:t>
      </w:r>
      <w:r w:rsidR="00AE7114" w:rsidRPr="00CB647E">
        <w:rPr>
          <w:rFonts w:ascii="Times New Roman" w:eastAsia="Times New Roman" w:hAnsi="Times New Roman" w:cs="Times New Roman"/>
          <w:sz w:val="28"/>
          <w:szCs w:val="28"/>
        </w:rPr>
        <w:t xml:space="preserve">по окончании срока подачи заявок на участие в аукционе не подано ни одной заявки, а также в случае, </w:t>
      </w:r>
      <w:r w:rsidR="00AD6CB9">
        <w:rPr>
          <w:rFonts w:ascii="Times New Roman" w:eastAsia="Times New Roman" w:hAnsi="Times New Roman" w:cs="Times New Roman"/>
          <w:sz w:val="28"/>
          <w:szCs w:val="28"/>
        </w:rPr>
        <w:br/>
      </w:r>
      <w:r w:rsidR="00AE7114" w:rsidRPr="00CB647E">
        <w:rPr>
          <w:rFonts w:ascii="Times New Roman" w:eastAsia="Times New Roman" w:hAnsi="Times New Roman" w:cs="Times New Roman"/>
          <w:sz w:val="28"/>
          <w:szCs w:val="28"/>
        </w:rPr>
        <w:t>если принято решение об отказе в допуске к участию в аукционе всех заявителей.</w:t>
      </w:r>
    </w:p>
    <w:p w14:paraId="3100391F" w14:textId="377BCD07" w:rsidR="00012288" w:rsidRPr="00CB647E" w:rsidRDefault="00D228D0" w:rsidP="00CB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42.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Аукцион признается несостоявшимся, </w:t>
      </w:r>
      <w:r w:rsidR="00AE7114" w:rsidRPr="00CB647E">
        <w:rPr>
          <w:rFonts w:ascii="Times New Roman" w:eastAsia="Times New Roman" w:hAnsi="Times New Roman" w:cs="Times New Roman"/>
          <w:sz w:val="28"/>
          <w:szCs w:val="28"/>
        </w:rPr>
        <w:t xml:space="preserve">если по окончании срока подачи заявок на участие в аукционе подана только одна заявка </w:t>
      </w:r>
      <w:r w:rsidR="00AD6CB9">
        <w:rPr>
          <w:rFonts w:ascii="Times New Roman" w:eastAsia="Times New Roman" w:hAnsi="Times New Roman" w:cs="Times New Roman"/>
          <w:sz w:val="28"/>
          <w:szCs w:val="28"/>
        </w:rPr>
        <w:br/>
      </w:r>
      <w:r w:rsidR="00AE7114" w:rsidRPr="00CB647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6E77559D" w14:textId="1757A92D" w:rsidR="00AF466D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43.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776CEF75" w:rsidRPr="00CB647E">
        <w:rPr>
          <w:rFonts w:ascii="Times New Roman" w:hAnsi="Times New Roman" w:cs="Times New Roman"/>
          <w:sz w:val="28"/>
          <w:szCs w:val="28"/>
        </w:rPr>
        <w:t>в Аукционе, Договор заключа</w:t>
      </w:r>
      <w:r w:rsidR="00B24F5B" w:rsidRPr="00CB647E">
        <w:rPr>
          <w:rFonts w:ascii="Times New Roman" w:hAnsi="Times New Roman" w:cs="Times New Roman"/>
          <w:sz w:val="28"/>
          <w:szCs w:val="28"/>
        </w:rPr>
        <w:t xml:space="preserve">ется с единственным участником 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Аукциона </w:t>
      </w:r>
      <w:r w:rsidR="00511ED1" w:rsidRPr="00CB647E">
        <w:rPr>
          <w:rFonts w:ascii="Times New Roman" w:hAnsi="Times New Roman" w:cs="Times New Roman"/>
          <w:sz w:val="28"/>
          <w:szCs w:val="28"/>
        </w:rPr>
        <w:br/>
      </w:r>
      <w:r w:rsidR="776CEF75" w:rsidRPr="00CB647E">
        <w:rPr>
          <w:rFonts w:ascii="Times New Roman" w:hAnsi="Times New Roman" w:cs="Times New Roman"/>
          <w:sz w:val="28"/>
          <w:szCs w:val="28"/>
        </w:rPr>
        <w:t>по начальной цене.</w:t>
      </w:r>
    </w:p>
    <w:p w14:paraId="7AB5E4CF" w14:textId="09143C33" w:rsidR="00012288" w:rsidRPr="00CB647E" w:rsidRDefault="00D228D0" w:rsidP="00CB647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47E">
        <w:rPr>
          <w:rFonts w:ascii="Times New Roman" w:hAnsi="Times New Roman" w:cs="Times New Roman"/>
          <w:sz w:val="28"/>
          <w:szCs w:val="28"/>
        </w:rPr>
        <w:t>44.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 Организатор Аукциона в случаях, указанных в пункте </w:t>
      </w:r>
      <w:r w:rsidR="0058590E" w:rsidRPr="00CB647E">
        <w:rPr>
          <w:rFonts w:ascii="Times New Roman" w:hAnsi="Times New Roman" w:cs="Times New Roman"/>
          <w:sz w:val="28"/>
          <w:szCs w:val="28"/>
        </w:rPr>
        <w:t>38</w:t>
      </w:r>
      <w:r w:rsidR="002C1237" w:rsidRPr="00CB647E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="776CEF75" w:rsidRPr="00CB647E">
        <w:rPr>
          <w:rFonts w:ascii="Times New Roman" w:hAnsi="Times New Roman" w:cs="Times New Roman"/>
          <w:sz w:val="28"/>
          <w:szCs w:val="28"/>
        </w:rPr>
        <w:t xml:space="preserve">, а также в случае, если Договор не был заключен с победителем Аукциона или участником Аукциона, сделавшим предпоследнее предложение </w:t>
      </w:r>
      <w:r w:rsidR="002A5666" w:rsidRPr="00CB647E">
        <w:rPr>
          <w:rFonts w:ascii="Times New Roman" w:hAnsi="Times New Roman" w:cs="Times New Roman"/>
          <w:sz w:val="28"/>
          <w:szCs w:val="28"/>
        </w:rPr>
        <w:br/>
      </w:r>
      <w:r w:rsidR="776CEF75" w:rsidRPr="00CB647E">
        <w:rPr>
          <w:rFonts w:ascii="Times New Roman" w:hAnsi="Times New Roman" w:cs="Times New Roman"/>
          <w:sz w:val="28"/>
          <w:szCs w:val="28"/>
        </w:rPr>
        <w:t>о цене Аукциона, вправе объявить о проведении повторного аукциона.</w:t>
      </w:r>
    </w:p>
    <w:p w14:paraId="4DDBEF00" w14:textId="77777777" w:rsidR="00A04F52" w:rsidRPr="00CB647E" w:rsidRDefault="00A04F52" w:rsidP="00CB647E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489DDFB" w14:textId="0D1086F3" w:rsidR="00383D57" w:rsidRPr="00CB647E" w:rsidRDefault="00D228D0" w:rsidP="00CB647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VIII</w:t>
      </w:r>
      <w:r w:rsidRPr="00CB64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83D57" w:rsidRPr="00CB647E">
        <w:rPr>
          <w:rFonts w:ascii="Times New Roman" w:eastAsia="Times New Roman" w:hAnsi="Times New Roman" w:cs="Times New Roman"/>
          <w:b/>
          <w:bCs/>
          <w:sz w:val="28"/>
          <w:szCs w:val="28"/>
        </w:rPr>
        <w:t>Ра</w:t>
      </w:r>
      <w:bookmarkStart w:id="4" w:name="_GoBack"/>
      <w:bookmarkEnd w:id="4"/>
      <w:r w:rsidR="00383D57" w:rsidRPr="00CB647E">
        <w:rPr>
          <w:rFonts w:ascii="Times New Roman" w:eastAsia="Times New Roman" w:hAnsi="Times New Roman" w:cs="Times New Roman"/>
          <w:b/>
          <w:bCs/>
          <w:sz w:val="28"/>
          <w:szCs w:val="28"/>
        </w:rPr>
        <w:t>зрешение споров</w:t>
      </w:r>
    </w:p>
    <w:p w14:paraId="3461D779" w14:textId="77777777" w:rsidR="00383D57" w:rsidRPr="00CB647E" w:rsidRDefault="00383D57" w:rsidP="00CB647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B1E6869" w14:textId="4AECD036" w:rsidR="00511ED1" w:rsidRPr="00CB647E" w:rsidRDefault="00D228D0" w:rsidP="00CB647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 xml:space="preserve">45. </w:t>
      </w:r>
      <w:r w:rsidR="00383D57" w:rsidRPr="00CB647E">
        <w:rPr>
          <w:rFonts w:ascii="Times New Roman" w:eastAsia="Times New Roman" w:hAnsi="Times New Roman" w:cs="Times New Roman"/>
          <w:sz w:val="28"/>
          <w:szCs w:val="28"/>
        </w:rPr>
        <w:t xml:space="preserve">Заявитель, участник </w:t>
      </w:r>
      <w:r w:rsidR="00A1714A" w:rsidRPr="00CB64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83D57" w:rsidRPr="00CB647E">
        <w:rPr>
          <w:rFonts w:ascii="Times New Roman" w:eastAsia="Times New Roman" w:hAnsi="Times New Roman" w:cs="Times New Roman"/>
          <w:sz w:val="28"/>
          <w:szCs w:val="28"/>
        </w:rPr>
        <w:t xml:space="preserve">укциона, не согласные с решением </w:t>
      </w:r>
      <w:r w:rsidR="00F32866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="00383D57" w:rsidRPr="00CB647E">
        <w:rPr>
          <w:rFonts w:ascii="Times New Roman" w:eastAsia="Times New Roman" w:hAnsi="Times New Roman" w:cs="Times New Roman"/>
          <w:sz w:val="28"/>
          <w:szCs w:val="28"/>
        </w:rPr>
        <w:t xml:space="preserve">или действиями организатора или оператора ЭП, вправе обжаловать их </w:t>
      </w:r>
      <w:r w:rsidR="00F32866" w:rsidRPr="00CB647E">
        <w:rPr>
          <w:rFonts w:ascii="Times New Roman" w:eastAsia="Times New Roman" w:hAnsi="Times New Roman" w:cs="Times New Roman"/>
          <w:sz w:val="28"/>
          <w:szCs w:val="28"/>
        </w:rPr>
        <w:br/>
      </w:r>
      <w:r w:rsidR="00383D57" w:rsidRPr="00CB647E">
        <w:rPr>
          <w:rFonts w:ascii="Times New Roman" w:eastAsia="Times New Roman" w:hAnsi="Times New Roman" w:cs="Times New Roman"/>
          <w:sz w:val="28"/>
          <w:szCs w:val="28"/>
        </w:rPr>
        <w:t>в судебном порядке.</w:t>
      </w:r>
    </w:p>
    <w:p w14:paraId="0F3F27FF" w14:textId="43ADE089" w:rsidR="002566CC" w:rsidRDefault="00511ED1" w:rsidP="00CB647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7E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</w:t>
      </w:r>
    </w:p>
    <w:sectPr w:rsidR="002566CC" w:rsidSect="005D3CC9">
      <w:headerReference w:type="default" r:id="rId15"/>
      <w:headerReference w:type="first" r:id="rId16"/>
      <w:pgSz w:w="11906" w:h="16838"/>
      <w:pgMar w:top="1134" w:right="567" w:bottom="1134" w:left="1701" w:header="567" w:footer="3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02D30" w14:textId="77777777" w:rsidR="00707097" w:rsidRDefault="00707097" w:rsidP="00AE16E0">
      <w:pPr>
        <w:spacing w:after="0" w:line="240" w:lineRule="auto"/>
      </w:pPr>
      <w:r>
        <w:separator/>
      </w:r>
    </w:p>
  </w:endnote>
  <w:endnote w:type="continuationSeparator" w:id="0">
    <w:p w14:paraId="4887A226" w14:textId="77777777" w:rsidR="00707097" w:rsidRDefault="00707097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9CDF9" w14:textId="77777777" w:rsidR="00707097" w:rsidRDefault="00707097" w:rsidP="00AE16E0">
      <w:pPr>
        <w:spacing w:after="0" w:line="240" w:lineRule="auto"/>
      </w:pPr>
      <w:r>
        <w:separator/>
      </w:r>
    </w:p>
  </w:footnote>
  <w:footnote w:type="continuationSeparator" w:id="0">
    <w:p w14:paraId="52C728CE" w14:textId="77777777" w:rsidR="00707097" w:rsidRDefault="00707097" w:rsidP="00AE16E0">
      <w:pPr>
        <w:spacing w:after="0" w:line="240" w:lineRule="auto"/>
      </w:pPr>
      <w:r>
        <w:continuationSeparator/>
      </w:r>
    </w:p>
  </w:footnote>
  <w:footnote w:id="1">
    <w:p w14:paraId="0EC7E955" w14:textId="77777777" w:rsidR="00E457FF" w:rsidRDefault="00E457FF" w:rsidP="00E457FF">
      <w:pPr>
        <w:shd w:val="clear" w:color="auto" w:fill="FFFFFF"/>
        <w:spacing w:after="0" w:line="1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Style w:val="ac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Численность работников за предшествующий календарный год: </w:t>
      </w:r>
      <w:bookmarkStart w:id="1" w:name="dst124"/>
      <w:bookmarkEnd w:id="1"/>
    </w:p>
    <w:p w14:paraId="264F1462" w14:textId="77777777" w:rsidR="00E457FF" w:rsidRDefault="00E457FF" w:rsidP="00E457FF">
      <w:pPr>
        <w:shd w:val="clear" w:color="auto" w:fill="FFFFFF"/>
        <w:spacing w:after="0" w:line="160" w:lineRule="atLeast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а) до ста человек для малых предприятий (среди малых предприятий выделяются микропредприятия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до пятнадцати человек);</w:t>
      </w:r>
      <w:bookmarkStart w:id="2" w:name="dst125"/>
      <w:bookmarkEnd w:id="2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2CDB769" w14:textId="0A29E801" w:rsidR="00E457FF" w:rsidRPr="0081641B" w:rsidRDefault="00E457FF" w:rsidP="00E457FF">
      <w:pPr>
        <w:shd w:val="clear" w:color="auto" w:fill="FFFFFF"/>
        <w:spacing w:after="0" w:line="16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б) от ста одного до двухсот пятидесяти человек для средних предприятий (</w:t>
      </w:r>
      <w:r w:rsidRPr="0081641B">
        <w:rPr>
          <w:rFonts w:ascii="Times New Roman" w:hAnsi="Times New Roman" w:cs="Times New Roman"/>
          <w:sz w:val="20"/>
          <w:szCs w:val="20"/>
        </w:rPr>
        <w:t>Федеральный закон "О развитии малого и среднего предпринимательства в Российской Федерации" от 24</w:t>
      </w:r>
      <w:r>
        <w:rPr>
          <w:rFonts w:ascii="Times New Roman" w:hAnsi="Times New Roman" w:cs="Times New Roman"/>
          <w:sz w:val="20"/>
          <w:szCs w:val="20"/>
        </w:rPr>
        <w:t xml:space="preserve"> июля </w:t>
      </w:r>
      <w:r w:rsidRPr="0081641B">
        <w:rPr>
          <w:rFonts w:ascii="Times New Roman" w:hAnsi="Times New Roman" w:cs="Times New Roman"/>
          <w:sz w:val="20"/>
          <w:szCs w:val="20"/>
        </w:rPr>
        <w:t>2007</w:t>
      </w:r>
      <w:r w:rsidR="00D54B35">
        <w:rPr>
          <w:rFonts w:ascii="Times New Roman" w:hAnsi="Times New Roman" w:cs="Times New Roman"/>
          <w:sz w:val="20"/>
          <w:szCs w:val="20"/>
        </w:rPr>
        <w:t xml:space="preserve"> года</w:t>
      </w:r>
      <w:r>
        <w:rPr>
          <w:rFonts w:ascii="Times New Roman" w:hAnsi="Times New Roman" w:cs="Times New Roman"/>
          <w:sz w:val="20"/>
          <w:szCs w:val="20"/>
        </w:rPr>
        <w:t xml:space="preserve"> №</w:t>
      </w:r>
      <w:r w:rsidRPr="0081641B">
        <w:rPr>
          <w:rFonts w:ascii="Times New Roman" w:hAnsi="Times New Roman" w:cs="Times New Roman"/>
          <w:sz w:val="20"/>
          <w:szCs w:val="20"/>
        </w:rPr>
        <w:t xml:space="preserve">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32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E0414B" w14:textId="766DD9A9" w:rsidR="00A42F34" w:rsidRPr="00A42F34" w:rsidRDefault="00A42F34" w:rsidP="00A42F34">
        <w:pPr>
          <w:pStyle w:val="af5"/>
          <w:tabs>
            <w:tab w:val="clear" w:pos="9355"/>
            <w:tab w:val="right" w:pos="9639"/>
          </w:tabs>
          <w:jc w:val="center"/>
          <w:rPr>
            <w:rFonts w:ascii="Times New Roman" w:hAnsi="Times New Roman" w:cs="Times New Roman"/>
          </w:rPr>
        </w:pPr>
        <w:r w:rsidRPr="0066091D">
          <w:rPr>
            <w:rFonts w:ascii="Times New Roman" w:hAnsi="Times New Roman" w:cs="Times New Roman"/>
            <w:sz w:val="28"/>
          </w:rPr>
          <w:fldChar w:fldCharType="begin"/>
        </w:r>
        <w:r w:rsidRPr="0066091D">
          <w:rPr>
            <w:rFonts w:ascii="Times New Roman" w:hAnsi="Times New Roman" w:cs="Times New Roman"/>
            <w:sz w:val="28"/>
          </w:rPr>
          <w:instrText>PAGE   \* MERGEFORMAT</w:instrText>
        </w:r>
        <w:r w:rsidRPr="0066091D">
          <w:rPr>
            <w:rFonts w:ascii="Times New Roman" w:hAnsi="Times New Roman" w:cs="Times New Roman"/>
            <w:sz w:val="28"/>
          </w:rPr>
          <w:fldChar w:fldCharType="separate"/>
        </w:r>
        <w:r w:rsidR="00C27470">
          <w:rPr>
            <w:rFonts w:ascii="Times New Roman" w:hAnsi="Times New Roman" w:cs="Times New Roman"/>
            <w:noProof/>
            <w:sz w:val="28"/>
          </w:rPr>
          <w:t>9</w:t>
        </w:r>
        <w:r w:rsidRPr="0066091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CDEC3EF" w14:textId="77777777" w:rsidR="00A42F34" w:rsidRDefault="00A42F3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14:paraId="491F2FD7" w14:textId="77777777" w:rsidR="00A42F34" w:rsidRDefault="00A42F34">
        <w:pPr>
          <w:pStyle w:val="af5"/>
          <w:jc w:val="center"/>
          <w:rPr>
            <w:rFonts w:ascii="Times New Roman" w:hAnsi="Times New Roman" w:cs="Times New Roman"/>
          </w:rPr>
        </w:pPr>
      </w:p>
      <w:p w14:paraId="70930BDA" w14:textId="2998D799" w:rsidR="008E4368" w:rsidRPr="00A305C6" w:rsidRDefault="00C27470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C4D4293"/>
    <w:multiLevelType w:val="hybridMultilevel"/>
    <w:tmpl w:val="3F8424C6"/>
    <w:lvl w:ilvl="0" w:tplc="9A564E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553CE"/>
    <w:multiLevelType w:val="hybridMultilevel"/>
    <w:tmpl w:val="5EA2EC38"/>
    <w:lvl w:ilvl="0" w:tplc="4AFCFF7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BCE45A5"/>
    <w:multiLevelType w:val="hybridMultilevel"/>
    <w:tmpl w:val="6626445A"/>
    <w:lvl w:ilvl="0" w:tplc="40E636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11">
    <w:nsid w:val="7A1662DD"/>
    <w:multiLevelType w:val="hybridMultilevel"/>
    <w:tmpl w:val="6626445A"/>
    <w:lvl w:ilvl="0" w:tplc="40E636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CB4554B"/>
    <w:multiLevelType w:val="hybridMultilevel"/>
    <w:tmpl w:val="E22EA2D8"/>
    <w:lvl w:ilvl="0" w:tplc="AE708BB6">
      <w:start w:val="1"/>
      <w:numFmt w:val="decimal"/>
      <w:lvlText w:val="%1."/>
      <w:lvlJc w:val="left"/>
      <w:pPr>
        <w:ind w:left="1969" w:hanging="12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4865"/>
    <w:rsid w:val="0003548F"/>
    <w:rsid w:val="000376B1"/>
    <w:rsid w:val="00043C33"/>
    <w:rsid w:val="00047DC9"/>
    <w:rsid w:val="0006572E"/>
    <w:rsid w:val="00071412"/>
    <w:rsid w:val="00072B04"/>
    <w:rsid w:val="00075E41"/>
    <w:rsid w:val="00083784"/>
    <w:rsid w:val="00083C7C"/>
    <w:rsid w:val="000875D6"/>
    <w:rsid w:val="00095948"/>
    <w:rsid w:val="00097C24"/>
    <w:rsid w:val="000C1F4E"/>
    <w:rsid w:val="000D4D9B"/>
    <w:rsid w:val="000F0EED"/>
    <w:rsid w:val="000F2506"/>
    <w:rsid w:val="000F2966"/>
    <w:rsid w:val="000F73F7"/>
    <w:rsid w:val="00103783"/>
    <w:rsid w:val="0011180F"/>
    <w:rsid w:val="00112C28"/>
    <w:rsid w:val="00116E93"/>
    <w:rsid w:val="00116EA0"/>
    <w:rsid w:val="00146797"/>
    <w:rsid w:val="001600C9"/>
    <w:rsid w:val="00160567"/>
    <w:rsid w:val="00162EEF"/>
    <w:rsid w:val="00164DBF"/>
    <w:rsid w:val="0016625B"/>
    <w:rsid w:val="00170874"/>
    <w:rsid w:val="00172781"/>
    <w:rsid w:val="00176D2E"/>
    <w:rsid w:val="00186D97"/>
    <w:rsid w:val="001905D9"/>
    <w:rsid w:val="00194DB7"/>
    <w:rsid w:val="001A1529"/>
    <w:rsid w:val="001A6756"/>
    <w:rsid w:val="001C1051"/>
    <w:rsid w:val="001C2CCF"/>
    <w:rsid w:val="001C7DB8"/>
    <w:rsid w:val="001D4106"/>
    <w:rsid w:val="001D5DCC"/>
    <w:rsid w:val="001E0D84"/>
    <w:rsid w:val="00200420"/>
    <w:rsid w:val="00202910"/>
    <w:rsid w:val="002054CD"/>
    <w:rsid w:val="00206018"/>
    <w:rsid w:val="00213A1B"/>
    <w:rsid w:val="00214B3F"/>
    <w:rsid w:val="002155FE"/>
    <w:rsid w:val="002271BC"/>
    <w:rsid w:val="00237D9D"/>
    <w:rsid w:val="00241101"/>
    <w:rsid w:val="002566CC"/>
    <w:rsid w:val="00257C3B"/>
    <w:rsid w:val="00265F04"/>
    <w:rsid w:val="0026607D"/>
    <w:rsid w:val="00270836"/>
    <w:rsid w:val="002720A9"/>
    <w:rsid w:val="002819E8"/>
    <w:rsid w:val="00287DAE"/>
    <w:rsid w:val="00293D98"/>
    <w:rsid w:val="002A5666"/>
    <w:rsid w:val="002A5C1D"/>
    <w:rsid w:val="002B0FBB"/>
    <w:rsid w:val="002C1237"/>
    <w:rsid w:val="002E3252"/>
    <w:rsid w:val="002E3B09"/>
    <w:rsid w:val="002E4AB3"/>
    <w:rsid w:val="002E7D1C"/>
    <w:rsid w:val="002F6217"/>
    <w:rsid w:val="002F7C0A"/>
    <w:rsid w:val="00307285"/>
    <w:rsid w:val="00322F62"/>
    <w:rsid w:val="00332ECB"/>
    <w:rsid w:val="00341195"/>
    <w:rsid w:val="003512CB"/>
    <w:rsid w:val="0035699D"/>
    <w:rsid w:val="00360F75"/>
    <w:rsid w:val="0036475A"/>
    <w:rsid w:val="0036776C"/>
    <w:rsid w:val="00373943"/>
    <w:rsid w:val="00374A61"/>
    <w:rsid w:val="00383D57"/>
    <w:rsid w:val="00387C1B"/>
    <w:rsid w:val="00393AFF"/>
    <w:rsid w:val="0039711E"/>
    <w:rsid w:val="003A01B3"/>
    <w:rsid w:val="003A7019"/>
    <w:rsid w:val="003B680A"/>
    <w:rsid w:val="003C0769"/>
    <w:rsid w:val="003D0005"/>
    <w:rsid w:val="003D115C"/>
    <w:rsid w:val="003D1BE7"/>
    <w:rsid w:val="003D5676"/>
    <w:rsid w:val="003D5E76"/>
    <w:rsid w:val="003D67C3"/>
    <w:rsid w:val="003E0A9D"/>
    <w:rsid w:val="003E0B6E"/>
    <w:rsid w:val="003E2069"/>
    <w:rsid w:val="003E7454"/>
    <w:rsid w:val="003F2AE1"/>
    <w:rsid w:val="003F597B"/>
    <w:rsid w:val="00400717"/>
    <w:rsid w:val="004020C8"/>
    <w:rsid w:val="00402AE8"/>
    <w:rsid w:val="00404C48"/>
    <w:rsid w:val="00410A70"/>
    <w:rsid w:val="00413C7F"/>
    <w:rsid w:val="00423904"/>
    <w:rsid w:val="00431259"/>
    <w:rsid w:val="00435AC0"/>
    <w:rsid w:val="00444AEF"/>
    <w:rsid w:val="00446872"/>
    <w:rsid w:val="0045084F"/>
    <w:rsid w:val="004527D4"/>
    <w:rsid w:val="00452B99"/>
    <w:rsid w:val="004552EC"/>
    <w:rsid w:val="004666C8"/>
    <w:rsid w:val="00476F44"/>
    <w:rsid w:val="0048165F"/>
    <w:rsid w:val="00486A1D"/>
    <w:rsid w:val="00490432"/>
    <w:rsid w:val="00491F9D"/>
    <w:rsid w:val="00492610"/>
    <w:rsid w:val="00492A41"/>
    <w:rsid w:val="004A2A2E"/>
    <w:rsid w:val="004B551F"/>
    <w:rsid w:val="004B77FA"/>
    <w:rsid w:val="004D1C59"/>
    <w:rsid w:val="004D7706"/>
    <w:rsid w:val="004E254B"/>
    <w:rsid w:val="004E53D6"/>
    <w:rsid w:val="004F3FA1"/>
    <w:rsid w:val="004F5F45"/>
    <w:rsid w:val="00511ED1"/>
    <w:rsid w:val="00514766"/>
    <w:rsid w:val="0051481F"/>
    <w:rsid w:val="00515A09"/>
    <w:rsid w:val="00520C73"/>
    <w:rsid w:val="0053156D"/>
    <w:rsid w:val="00542C73"/>
    <w:rsid w:val="0054652D"/>
    <w:rsid w:val="0055047C"/>
    <w:rsid w:val="00550F9B"/>
    <w:rsid w:val="00552936"/>
    <w:rsid w:val="00560A7A"/>
    <w:rsid w:val="005815C7"/>
    <w:rsid w:val="0058590E"/>
    <w:rsid w:val="005900BE"/>
    <w:rsid w:val="005942CC"/>
    <w:rsid w:val="00596444"/>
    <w:rsid w:val="005A0250"/>
    <w:rsid w:val="005A295E"/>
    <w:rsid w:val="005A5B26"/>
    <w:rsid w:val="005B2982"/>
    <w:rsid w:val="005B2D1E"/>
    <w:rsid w:val="005B32B0"/>
    <w:rsid w:val="005B4C51"/>
    <w:rsid w:val="005B77CF"/>
    <w:rsid w:val="005B787A"/>
    <w:rsid w:val="005C060A"/>
    <w:rsid w:val="005C550B"/>
    <w:rsid w:val="005D3CC9"/>
    <w:rsid w:val="005D589D"/>
    <w:rsid w:val="005E4BFE"/>
    <w:rsid w:val="005F3BDC"/>
    <w:rsid w:val="00615CDB"/>
    <w:rsid w:val="0062604D"/>
    <w:rsid w:val="00640349"/>
    <w:rsid w:val="00644204"/>
    <w:rsid w:val="0064423F"/>
    <w:rsid w:val="00653F9B"/>
    <w:rsid w:val="0066091D"/>
    <w:rsid w:val="00661971"/>
    <w:rsid w:val="00672550"/>
    <w:rsid w:val="0067406D"/>
    <w:rsid w:val="00675369"/>
    <w:rsid w:val="00680496"/>
    <w:rsid w:val="00683DA0"/>
    <w:rsid w:val="00684382"/>
    <w:rsid w:val="00684C55"/>
    <w:rsid w:val="006878FE"/>
    <w:rsid w:val="00690DB8"/>
    <w:rsid w:val="006B7470"/>
    <w:rsid w:val="006C0229"/>
    <w:rsid w:val="006C7C41"/>
    <w:rsid w:val="006D08BB"/>
    <w:rsid w:val="006E36D6"/>
    <w:rsid w:val="006F1AB0"/>
    <w:rsid w:val="00707097"/>
    <w:rsid w:val="007130BE"/>
    <w:rsid w:val="007139EB"/>
    <w:rsid w:val="00717367"/>
    <w:rsid w:val="0072640A"/>
    <w:rsid w:val="00732DFE"/>
    <w:rsid w:val="00733343"/>
    <w:rsid w:val="0074041A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B2F79"/>
    <w:rsid w:val="007C4F32"/>
    <w:rsid w:val="007D3232"/>
    <w:rsid w:val="007D4A4D"/>
    <w:rsid w:val="007E1E5D"/>
    <w:rsid w:val="007F3AEE"/>
    <w:rsid w:val="007F6BA6"/>
    <w:rsid w:val="00800922"/>
    <w:rsid w:val="00802FD3"/>
    <w:rsid w:val="00803259"/>
    <w:rsid w:val="00813BEC"/>
    <w:rsid w:val="00816211"/>
    <w:rsid w:val="0081641B"/>
    <w:rsid w:val="00827EF2"/>
    <w:rsid w:val="00840C76"/>
    <w:rsid w:val="00842135"/>
    <w:rsid w:val="00842172"/>
    <w:rsid w:val="00850102"/>
    <w:rsid w:val="00862E72"/>
    <w:rsid w:val="00863B1B"/>
    <w:rsid w:val="008711D4"/>
    <w:rsid w:val="00873763"/>
    <w:rsid w:val="00876ACA"/>
    <w:rsid w:val="00886BFE"/>
    <w:rsid w:val="00890D80"/>
    <w:rsid w:val="0089115B"/>
    <w:rsid w:val="00892689"/>
    <w:rsid w:val="00894B75"/>
    <w:rsid w:val="008B18C4"/>
    <w:rsid w:val="008B1DCE"/>
    <w:rsid w:val="008B2B94"/>
    <w:rsid w:val="008B5925"/>
    <w:rsid w:val="008D752E"/>
    <w:rsid w:val="008D7FBE"/>
    <w:rsid w:val="008E4368"/>
    <w:rsid w:val="008E5807"/>
    <w:rsid w:val="008F4BED"/>
    <w:rsid w:val="0090657F"/>
    <w:rsid w:val="00907B2E"/>
    <w:rsid w:val="0091142D"/>
    <w:rsid w:val="00912318"/>
    <w:rsid w:val="00921EEA"/>
    <w:rsid w:val="00925B9B"/>
    <w:rsid w:val="009441A0"/>
    <w:rsid w:val="00950D52"/>
    <w:rsid w:val="00957A81"/>
    <w:rsid w:val="00975FCA"/>
    <w:rsid w:val="009766A3"/>
    <w:rsid w:val="00982A6B"/>
    <w:rsid w:val="00985515"/>
    <w:rsid w:val="00986BBE"/>
    <w:rsid w:val="009910D7"/>
    <w:rsid w:val="00992B57"/>
    <w:rsid w:val="00995187"/>
    <w:rsid w:val="009962F0"/>
    <w:rsid w:val="009B0FAE"/>
    <w:rsid w:val="009C1A5B"/>
    <w:rsid w:val="009C3E22"/>
    <w:rsid w:val="009E77F4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0504"/>
    <w:rsid w:val="00A40932"/>
    <w:rsid w:val="00A42F34"/>
    <w:rsid w:val="00A452C5"/>
    <w:rsid w:val="00A464A7"/>
    <w:rsid w:val="00A52B86"/>
    <w:rsid w:val="00A56D5B"/>
    <w:rsid w:val="00A61B19"/>
    <w:rsid w:val="00A75ACC"/>
    <w:rsid w:val="00A807EF"/>
    <w:rsid w:val="00A82329"/>
    <w:rsid w:val="00A84635"/>
    <w:rsid w:val="00A8701B"/>
    <w:rsid w:val="00A93896"/>
    <w:rsid w:val="00AA4A24"/>
    <w:rsid w:val="00AB461E"/>
    <w:rsid w:val="00AC4560"/>
    <w:rsid w:val="00AC72E8"/>
    <w:rsid w:val="00AD6CB9"/>
    <w:rsid w:val="00AE16E0"/>
    <w:rsid w:val="00AE7114"/>
    <w:rsid w:val="00AE79C5"/>
    <w:rsid w:val="00AF2328"/>
    <w:rsid w:val="00AF33CD"/>
    <w:rsid w:val="00AF3849"/>
    <w:rsid w:val="00AF3B16"/>
    <w:rsid w:val="00AF466D"/>
    <w:rsid w:val="00AF4A7F"/>
    <w:rsid w:val="00AF7DE9"/>
    <w:rsid w:val="00B00E93"/>
    <w:rsid w:val="00B157B6"/>
    <w:rsid w:val="00B24F5B"/>
    <w:rsid w:val="00B40535"/>
    <w:rsid w:val="00B410B2"/>
    <w:rsid w:val="00B47FF7"/>
    <w:rsid w:val="00B505F7"/>
    <w:rsid w:val="00B52968"/>
    <w:rsid w:val="00B570F7"/>
    <w:rsid w:val="00B60299"/>
    <w:rsid w:val="00B60D35"/>
    <w:rsid w:val="00B64090"/>
    <w:rsid w:val="00B664E8"/>
    <w:rsid w:val="00B70D8D"/>
    <w:rsid w:val="00B83112"/>
    <w:rsid w:val="00B849EC"/>
    <w:rsid w:val="00B903BB"/>
    <w:rsid w:val="00B923B5"/>
    <w:rsid w:val="00B93FF9"/>
    <w:rsid w:val="00BA08F5"/>
    <w:rsid w:val="00BA330C"/>
    <w:rsid w:val="00BB6ECA"/>
    <w:rsid w:val="00BD1609"/>
    <w:rsid w:val="00BD270B"/>
    <w:rsid w:val="00BD7306"/>
    <w:rsid w:val="00BE33BF"/>
    <w:rsid w:val="00BF27BF"/>
    <w:rsid w:val="00BF4188"/>
    <w:rsid w:val="00BF58D3"/>
    <w:rsid w:val="00BF6505"/>
    <w:rsid w:val="00C00B09"/>
    <w:rsid w:val="00C124CA"/>
    <w:rsid w:val="00C205D2"/>
    <w:rsid w:val="00C20EAF"/>
    <w:rsid w:val="00C25643"/>
    <w:rsid w:val="00C27470"/>
    <w:rsid w:val="00C27DF8"/>
    <w:rsid w:val="00C347AC"/>
    <w:rsid w:val="00C47F6D"/>
    <w:rsid w:val="00C5144D"/>
    <w:rsid w:val="00C51C91"/>
    <w:rsid w:val="00C5231A"/>
    <w:rsid w:val="00C5404D"/>
    <w:rsid w:val="00C6611A"/>
    <w:rsid w:val="00C717FB"/>
    <w:rsid w:val="00C74392"/>
    <w:rsid w:val="00C82C70"/>
    <w:rsid w:val="00C9128F"/>
    <w:rsid w:val="00C9456E"/>
    <w:rsid w:val="00CA0632"/>
    <w:rsid w:val="00CA2379"/>
    <w:rsid w:val="00CA6D22"/>
    <w:rsid w:val="00CB58A3"/>
    <w:rsid w:val="00CB647E"/>
    <w:rsid w:val="00CD2136"/>
    <w:rsid w:val="00CE2776"/>
    <w:rsid w:val="00CE4399"/>
    <w:rsid w:val="00CF2A4B"/>
    <w:rsid w:val="00D10CFC"/>
    <w:rsid w:val="00D11CFD"/>
    <w:rsid w:val="00D16F1D"/>
    <w:rsid w:val="00D228D0"/>
    <w:rsid w:val="00D36F1F"/>
    <w:rsid w:val="00D3773A"/>
    <w:rsid w:val="00D52315"/>
    <w:rsid w:val="00D54B35"/>
    <w:rsid w:val="00D63BAE"/>
    <w:rsid w:val="00D6435E"/>
    <w:rsid w:val="00D70FCB"/>
    <w:rsid w:val="00D76280"/>
    <w:rsid w:val="00D81E35"/>
    <w:rsid w:val="00D93D7F"/>
    <w:rsid w:val="00DA1CED"/>
    <w:rsid w:val="00DA3162"/>
    <w:rsid w:val="00DA47A5"/>
    <w:rsid w:val="00DA495A"/>
    <w:rsid w:val="00DB0E40"/>
    <w:rsid w:val="00DB5BA4"/>
    <w:rsid w:val="00DC7B0E"/>
    <w:rsid w:val="00DD1FBD"/>
    <w:rsid w:val="00DD3A4C"/>
    <w:rsid w:val="00DE2F69"/>
    <w:rsid w:val="00DF514D"/>
    <w:rsid w:val="00E00C58"/>
    <w:rsid w:val="00E034D1"/>
    <w:rsid w:val="00E04918"/>
    <w:rsid w:val="00E24C1C"/>
    <w:rsid w:val="00E30D99"/>
    <w:rsid w:val="00E31718"/>
    <w:rsid w:val="00E3465F"/>
    <w:rsid w:val="00E36FBE"/>
    <w:rsid w:val="00E37174"/>
    <w:rsid w:val="00E43F4A"/>
    <w:rsid w:val="00E44DB5"/>
    <w:rsid w:val="00E457FF"/>
    <w:rsid w:val="00E51D91"/>
    <w:rsid w:val="00E522FB"/>
    <w:rsid w:val="00E65976"/>
    <w:rsid w:val="00E728B7"/>
    <w:rsid w:val="00E80800"/>
    <w:rsid w:val="00E86730"/>
    <w:rsid w:val="00E92720"/>
    <w:rsid w:val="00E95483"/>
    <w:rsid w:val="00E95DE8"/>
    <w:rsid w:val="00EB7C9C"/>
    <w:rsid w:val="00EC01BC"/>
    <w:rsid w:val="00EC031E"/>
    <w:rsid w:val="00EE05C9"/>
    <w:rsid w:val="00EF4C01"/>
    <w:rsid w:val="00F0224F"/>
    <w:rsid w:val="00F14E30"/>
    <w:rsid w:val="00F32866"/>
    <w:rsid w:val="00F34B12"/>
    <w:rsid w:val="00F373F0"/>
    <w:rsid w:val="00F52809"/>
    <w:rsid w:val="00F62E5D"/>
    <w:rsid w:val="00F64696"/>
    <w:rsid w:val="00F6583F"/>
    <w:rsid w:val="00F71CFC"/>
    <w:rsid w:val="00F72C3A"/>
    <w:rsid w:val="00F80CDF"/>
    <w:rsid w:val="00FC39A9"/>
    <w:rsid w:val="00FC41FB"/>
    <w:rsid w:val="00FD1540"/>
    <w:rsid w:val="00FD199E"/>
    <w:rsid w:val="00FD1F2B"/>
    <w:rsid w:val="00FF0EDD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fd.nalog.ru/inde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13&amp;n=94443&amp;dst=10027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13&amp;n=145411&amp;dst=100015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DEF46747CC42F6CA195485123EF20F2B97A47FEB59E813DFEB05FE53181DAC0D45284B58C51E2225242A9D7B67A96161FBE14AC836A39F10EE48D97AF466911A2g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hyperlink" Target="https://login.consultant.ru/link/?req=doc&amp;base=LAW&amp;n=309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A5329-8746-4B29-9B88-5076BCF7D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3204</Words>
  <Characters>18265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2025-11-28T13:28:00Z</cp:lastPrinted>
  <dcterms:created xsi:type="dcterms:W3CDTF">2025-11-28T10:47:00Z</dcterms:created>
  <dcterms:modified xsi:type="dcterms:W3CDTF">2025-11-28T13:28:00Z</dcterms:modified>
</cp:coreProperties>
</file>